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W w:w="12724" w:type="dxa"/>
        <w:tblInd w:w="-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7"/>
        <w:gridCol w:w="2067"/>
      </w:tblGrid>
      <w:tr w:rsidR="0080690F" w:rsidRPr="00893C88" w:rsidTr="0047257A">
        <w:tc>
          <w:tcPr>
            <w:tcW w:w="10657" w:type="dxa"/>
          </w:tcPr>
          <w:p w:rsidR="0080690F" w:rsidRPr="00893C88" w:rsidRDefault="0080690F" w:rsidP="004764B2">
            <w:pPr>
              <w:jc w:val="center"/>
              <w:rPr>
                <w:szCs w:val="28"/>
              </w:rPr>
            </w:pPr>
            <w:bookmarkStart w:id="0" w:name="_Toc396220050"/>
          </w:p>
        </w:tc>
        <w:tc>
          <w:tcPr>
            <w:tcW w:w="2067" w:type="dxa"/>
          </w:tcPr>
          <w:p w:rsidR="0080690F" w:rsidRDefault="0080690F" w:rsidP="004764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</w:p>
          <w:p w:rsidR="0080690F" w:rsidRPr="00893C88" w:rsidRDefault="0080690F" w:rsidP="004764B2">
            <w:pPr>
              <w:jc w:val="right"/>
              <w:rPr>
                <w:szCs w:val="28"/>
              </w:rPr>
            </w:pPr>
          </w:p>
        </w:tc>
      </w:tr>
      <w:tr w:rsidR="0080690F" w:rsidRPr="00893C88" w:rsidTr="0047257A">
        <w:tc>
          <w:tcPr>
            <w:tcW w:w="10657" w:type="dxa"/>
          </w:tcPr>
          <w:p w:rsidR="0080690F" w:rsidRPr="00893C88" w:rsidRDefault="0047257A" w:rsidP="0047257A">
            <w:pPr>
              <w:tabs>
                <w:tab w:val="left" w:pos="660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210935" cy="860869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an 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935" cy="860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80690F" w:rsidRDefault="0080690F" w:rsidP="004764B2">
            <w:pPr>
              <w:jc w:val="right"/>
              <w:rPr>
                <w:szCs w:val="28"/>
              </w:rPr>
            </w:pPr>
          </w:p>
        </w:tc>
      </w:tr>
    </w:tbl>
    <w:p w:rsidR="0080690F" w:rsidRDefault="0080690F" w:rsidP="0080690F">
      <w:pPr>
        <w:jc w:val="center"/>
        <w:rPr>
          <w:b/>
          <w:szCs w:val="28"/>
        </w:rPr>
      </w:pPr>
    </w:p>
    <w:p w:rsidR="0080690F" w:rsidRDefault="0080690F" w:rsidP="0047257A">
      <w:pPr>
        <w:rPr>
          <w:b/>
          <w:szCs w:val="28"/>
        </w:rPr>
      </w:pPr>
    </w:p>
    <w:p w:rsidR="0030294D" w:rsidRPr="0047257A" w:rsidRDefault="0080690F" w:rsidP="0047257A">
      <w:pPr>
        <w:pStyle w:val="10"/>
        <w:rPr>
          <w:rFonts w:ascii="Times New Roman" w:hAnsi="Times New Roman" w:cs="Times New Roman"/>
          <w:noProof w:val="0"/>
          <w:color w:val="FFFFFF" w:themeColor="background1"/>
          <w:sz w:val="28"/>
          <w:szCs w:val="28"/>
        </w:rPr>
      </w:pPr>
      <w:r w:rsidRPr="0047257A">
        <w:rPr>
          <w:rFonts w:ascii="Times New Roman" w:hAnsi="Times New Roman" w:cs="Times New Roman"/>
          <w:noProof w:val="0"/>
          <w:color w:val="FFFFFF" w:themeColor="background1"/>
          <w:sz w:val="28"/>
          <w:szCs w:val="28"/>
        </w:rPr>
        <w:lastRenderedPageBreak/>
        <w:t xml:space="preserve">СТРАТЕГИЯ РАЗВИТИЯ МЕДИАОТРАСЛИ                                     </w:t>
      </w:r>
      <w:r w:rsidR="0047257A">
        <w:rPr>
          <w:rFonts w:ascii="Times New Roman" w:hAnsi="Times New Roman" w:cs="Times New Roman"/>
          <w:noProof w:val="0"/>
          <w:color w:val="FFFFFF" w:themeColor="background1"/>
          <w:sz w:val="28"/>
          <w:szCs w:val="28"/>
        </w:rPr>
        <w:t xml:space="preserve">РЕСПУБЛИКИ                           </w:t>
      </w:r>
      <w:r w:rsidR="0030294D">
        <w:rPr>
          <w:rFonts w:ascii="Times New Roman" w:hAnsi="Times New Roman" w:cs="Times New Roman"/>
          <w:noProof w:val="0"/>
          <w:sz w:val="28"/>
          <w:szCs w:val="28"/>
        </w:rPr>
        <w:t>Содержание</w:t>
      </w:r>
    </w:p>
    <w:p w:rsidR="0030294D" w:rsidRDefault="0030294D" w:rsidP="0030294D">
      <w:pPr>
        <w:pStyle w:val="1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1. Паспорт Стратегии развития. </w:t>
      </w:r>
      <w:r w:rsidRPr="00D63984">
        <w:rPr>
          <w:rFonts w:ascii="Times New Roman" w:hAnsi="Times New Roman" w:cs="Times New Roman"/>
          <w:b w:val="0"/>
          <w:noProof w:val="0"/>
          <w:sz w:val="28"/>
          <w:szCs w:val="28"/>
        </w:rPr>
        <w:t>Введение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>………………………………………… 3</w:t>
      </w:r>
    </w:p>
    <w:p w:rsidR="0030294D" w:rsidRPr="00A67D27" w:rsidRDefault="0030294D" w:rsidP="0030294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67D27">
        <w:rPr>
          <w:bCs/>
          <w:sz w:val="28"/>
          <w:szCs w:val="28"/>
        </w:rPr>
        <w:t>. Цели</w:t>
      </w:r>
      <w:r>
        <w:rPr>
          <w:bCs/>
          <w:sz w:val="28"/>
          <w:szCs w:val="28"/>
        </w:rPr>
        <w:t xml:space="preserve"> и приоритетные задачи Стратегии……………………………………….... 7</w:t>
      </w:r>
    </w:p>
    <w:p w:rsidR="0030294D" w:rsidRPr="00A67D27" w:rsidRDefault="0030294D" w:rsidP="0030294D">
      <w:pPr>
        <w:pStyle w:val="10"/>
        <w:spacing w:before="0" w:after="0"/>
        <w:rPr>
          <w:rFonts w:ascii="Times New Roman" w:hAnsi="Times New Roman" w:cs="Times New Roman"/>
          <w:b w:val="0"/>
          <w:noProof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>3</w:t>
      </w:r>
      <w:r w:rsidRPr="00A67D27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. </w:t>
      </w:r>
      <w:r w:rsidR="006F6C73">
        <w:rPr>
          <w:rFonts w:ascii="Times New Roman" w:hAnsi="Times New Roman" w:cs="Times New Roman"/>
          <w:b w:val="0"/>
          <w:noProof w:val="0"/>
          <w:sz w:val="28"/>
          <w:szCs w:val="28"/>
        </w:rPr>
        <w:t>Характеристика и текущее состояние</w:t>
      </w:r>
      <w:r w:rsidRPr="00A67D27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медиаотрасли </w:t>
      </w:r>
      <w:r w:rsidR="006F6C73">
        <w:rPr>
          <w:rFonts w:ascii="Times New Roman" w:hAnsi="Times New Roman" w:cs="Times New Roman"/>
          <w:b w:val="0"/>
          <w:noProof w:val="0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>.... 8</w:t>
      </w:r>
    </w:p>
    <w:p w:rsidR="0030294D" w:rsidRPr="00A67D27" w:rsidRDefault="006717C2" w:rsidP="0030294D">
      <w:pPr>
        <w:rPr>
          <w:bCs/>
          <w:sz w:val="28"/>
          <w:szCs w:val="28"/>
          <w:lang w:val="tt-RU"/>
        </w:rPr>
      </w:pPr>
      <w:r>
        <w:rPr>
          <w:bCs/>
          <w:sz w:val="28"/>
          <w:szCs w:val="28"/>
        </w:rPr>
        <w:t>3</w:t>
      </w:r>
      <w:r w:rsidR="0030294D" w:rsidRPr="00A67D27">
        <w:rPr>
          <w:bCs/>
          <w:sz w:val="28"/>
          <w:szCs w:val="28"/>
        </w:rPr>
        <w:t>.1. Состояние печатных СМИ</w:t>
      </w:r>
      <w:r>
        <w:rPr>
          <w:bCs/>
          <w:sz w:val="28"/>
          <w:szCs w:val="28"/>
          <w:lang w:val="tt-RU"/>
        </w:rPr>
        <w:t>.....................................................................................9</w:t>
      </w:r>
    </w:p>
    <w:p w:rsidR="0030294D" w:rsidRPr="00A67D27" w:rsidRDefault="006717C2" w:rsidP="0030294D">
      <w:pPr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3</w:t>
      </w:r>
      <w:r w:rsidR="006F6C73">
        <w:rPr>
          <w:bCs/>
          <w:sz w:val="28"/>
          <w:szCs w:val="28"/>
        </w:rPr>
        <w:t>.2. Телевидение</w:t>
      </w:r>
      <w:r w:rsidR="0030294D" w:rsidRPr="00A67D27">
        <w:rPr>
          <w:bCs/>
          <w:sz w:val="28"/>
          <w:szCs w:val="28"/>
        </w:rPr>
        <w:t xml:space="preserve">. Направления и перспективы развития телевидения в </w:t>
      </w:r>
    </w:p>
    <w:p w:rsidR="0030294D" w:rsidRPr="00A67D27" w:rsidRDefault="0030294D" w:rsidP="0030294D">
      <w:pPr>
        <w:rPr>
          <w:bCs/>
          <w:sz w:val="28"/>
          <w:szCs w:val="28"/>
          <w:lang w:val="tt-RU"/>
        </w:rPr>
      </w:pPr>
      <w:r w:rsidRPr="00A67D27">
        <w:rPr>
          <w:bCs/>
          <w:sz w:val="28"/>
          <w:szCs w:val="28"/>
        </w:rPr>
        <w:t>Республике Татарстан</w:t>
      </w:r>
      <w:r w:rsidRPr="00A67D27">
        <w:rPr>
          <w:bCs/>
          <w:sz w:val="28"/>
          <w:szCs w:val="28"/>
          <w:lang w:val="tt-RU"/>
        </w:rPr>
        <w:t>..</w:t>
      </w:r>
      <w:r w:rsidRPr="00A67D27">
        <w:rPr>
          <w:b/>
          <w:sz w:val="28"/>
          <w:szCs w:val="28"/>
        </w:rPr>
        <w:t xml:space="preserve"> </w:t>
      </w:r>
      <w:r w:rsidRPr="006717C2">
        <w:rPr>
          <w:sz w:val="28"/>
          <w:szCs w:val="28"/>
        </w:rPr>
        <w:t>……………………………………………………………</w:t>
      </w:r>
      <w:r w:rsidR="006717C2">
        <w:rPr>
          <w:bCs/>
          <w:sz w:val="28"/>
          <w:szCs w:val="28"/>
          <w:lang w:val="tt-RU"/>
        </w:rPr>
        <w:t>..16</w:t>
      </w:r>
    </w:p>
    <w:p w:rsidR="0030294D" w:rsidRPr="00A67D27" w:rsidRDefault="00E545BA" w:rsidP="0030294D">
      <w:pPr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3</w:t>
      </w:r>
      <w:r w:rsidR="0030294D" w:rsidRPr="00A67D27">
        <w:rPr>
          <w:bCs/>
          <w:sz w:val="28"/>
          <w:szCs w:val="28"/>
        </w:rPr>
        <w:t>.3. Состояние Интернет-СМИ</w:t>
      </w:r>
      <w:r w:rsidR="0030294D" w:rsidRPr="00A67D27">
        <w:rPr>
          <w:bCs/>
          <w:sz w:val="28"/>
          <w:szCs w:val="28"/>
          <w:lang w:val="tt-RU"/>
        </w:rPr>
        <w:t>..</w:t>
      </w:r>
      <w:r w:rsidR="0030294D" w:rsidRPr="00A67D27">
        <w:rPr>
          <w:b/>
          <w:sz w:val="28"/>
          <w:szCs w:val="28"/>
        </w:rPr>
        <w:t xml:space="preserve"> </w:t>
      </w:r>
      <w:r w:rsidR="0030294D" w:rsidRPr="00E545BA">
        <w:rPr>
          <w:sz w:val="28"/>
          <w:szCs w:val="28"/>
        </w:rPr>
        <w:t>……………………………..……………………</w:t>
      </w:r>
      <w:r>
        <w:rPr>
          <w:bCs/>
          <w:sz w:val="28"/>
          <w:szCs w:val="28"/>
          <w:lang w:val="tt-RU"/>
        </w:rPr>
        <w:t>.21</w:t>
      </w:r>
    </w:p>
    <w:p w:rsidR="0030294D" w:rsidRPr="00A67D27" w:rsidRDefault="00E545BA" w:rsidP="0030294D">
      <w:pPr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3</w:t>
      </w:r>
      <w:r w:rsidR="0030294D" w:rsidRPr="00A67D27">
        <w:rPr>
          <w:bCs/>
          <w:sz w:val="28"/>
          <w:szCs w:val="28"/>
        </w:rPr>
        <w:t>.4. Состояние радиовещания</w:t>
      </w:r>
      <w:r w:rsidR="0030294D" w:rsidRPr="00A67D27">
        <w:rPr>
          <w:bCs/>
          <w:sz w:val="28"/>
          <w:szCs w:val="28"/>
          <w:lang w:val="tt-RU"/>
        </w:rPr>
        <w:t>..</w:t>
      </w:r>
      <w:r w:rsidR="0030294D" w:rsidRPr="00A67D27">
        <w:rPr>
          <w:b/>
          <w:sz w:val="28"/>
          <w:szCs w:val="28"/>
        </w:rPr>
        <w:t xml:space="preserve"> </w:t>
      </w:r>
      <w:r w:rsidR="0030294D" w:rsidRPr="00E545BA">
        <w:rPr>
          <w:sz w:val="28"/>
          <w:szCs w:val="28"/>
        </w:rPr>
        <w:t>……………………………………………..……</w:t>
      </w:r>
      <w:r>
        <w:rPr>
          <w:bCs/>
          <w:sz w:val="28"/>
          <w:szCs w:val="28"/>
          <w:lang w:val="tt-RU"/>
        </w:rPr>
        <w:t>...25</w:t>
      </w:r>
    </w:p>
    <w:p w:rsidR="0030294D" w:rsidRPr="00A67D27" w:rsidRDefault="00BD6C9C" w:rsidP="0030294D">
      <w:pPr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3</w:t>
      </w:r>
      <w:r w:rsidR="0030294D" w:rsidRPr="00A67D27">
        <w:rPr>
          <w:bCs/>
          <w:sz w:val="28"/>
          <w:szCs w:val="28"/>
        </w:rPr>
        <w:t>.5.</w:t>
      </w:r>
      <w:r w:rsidR="0030294D" w:rsidRPr="00A67D27">
        <w:rPr>
          <w:bCs/>
          <w:sz w:val="28"/>
          <w:szCs w:val="28"/>
          <w:lang w:val="tt-RU"/>
        </w:rPr>
        <w:t xml:space="preserve"> </w:t>
      </w:r>
      <w:r w:rsidR="0030294D" w:rsidRPr="00A67D27">
        <w:rPr>
          <w:bCs/>
          <w:sz w:val="28"/>
          <w:szCs w:val="28"/>
        </w:rPr>
        <w:t>Состояние полиграфической промышленности и издательской деятельности</w:t>
      </w:r>
      <w:r w:rsidR="0030294D" w:rsidRPr="00E545BA">
        <w:rPr>
          <w:sz w:val="28"/>
          <w:szCs w:val="28"/>
          <w:lang w:val="tt-RU"/>
        </w:rPr>
        <w:t>......</w:t>
      </w:r>
      <w:r w:rsidR="0030294D" w:rsidRPr="00E545BA">
        <w:rPr>
          <w:sz w:val="28"/>
          <w:szCs w:val="28"/>
        </w:rPr>
        <w:t xml:space="preserve"> ……………………………………………………………………</w:t>
      </w:r>
      <w:r w:rsidR="0030294D" w:rsidRPr="00E545BA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>29</w:t>
      </w:r>
    </w:p>
    <w:p w:rsidR="0030294D" w:rsidRPr="00A67D27" w:rsidRDefault="00AB1571" w:rsidP="0030294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</w:t>
      </w:r>
      <w:r w:rsidR="0030294D" w:rsidRPr="00A67D27">
        <w:rPr>
          <w:sz w:val="28"/>
          <w:szCs w:val="28"/>
        </w:rPr>
        <w:t xml:space="preserve"> Обеспечение уровня информационной безопасности</w:t>
      </w:r>
      <w:r w:rsidR="0030294D" w:rsidRPr="00A67D27">
        <w:rPr>
          <w:sz w:val="28"/>
          <w:szCs w:val="28"/>
          <w:lang w:val="tt-RU"/>
        </w:rPr>
        <w:t>..</w:t>
      </w:r>
      <w:r w:rsidR="00FB7CCA" w:rsidRPr="00FB7CCA">
        <w:rPr>
          <w:sz w:val="28"/>
          <w:szCs w:val="28"/>
          <w:lang w:val="tt-RU"/>
        </w:rPr>
        <w:t>.</w:t>
      </w:r>
      <w:r w:rsidR="00FB7CCA">
        <w:rPr>
          <w:sz w:val="28"/>
          <w:szCs w:val="28"/>
        </w:rPr>
        <w:t>……</w:t>
      </w:r>
      <w:r w:rsidR="0030294D" w:rsidRPr="00E545BA">
        <w:rPr>
          <w:sz w:val="28"/>
          <w:szCs w:val="28"/>
        </w:rPr>
        <w:t>………….…</w:t>
      </w:r>
      <w:r w:rsidR="00FB7CCA">
        <w:rPr>
          <w:sz w:val="28"/>
          <w:szCs w:val="28"/>
          <w:lang w:val="tt-RU"/>
        </w:rPr>
        <w:t>.......</w:t>
      </w:r>
      <w:r>
        <w:rPr>
          <w:sz w:val="28"/>
          <w:szCs w:val="28"/>
          <w:lang w:val="tt-RU"/>
        </w:rPr>
        <w:t>..</w:t>
      </w:r>
      <w:r w:rsidR="00FB7CCA">
        <w:rPr>
          <w:sz w:val="28"/>
          <w:szCs w:val="28"/>
          <w:lang w:val="tt-RU"/>
        </w:rPr>
        <w:t>33</w:t>
      </w:r>
    </w:p>
    <w:p w:rsidR="0030294D" w:rsidRPr="00A67D27" w:rsidRDefault="00AB1571" w:rsidP="0030294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</w:t>
      </w:r>
      <w:r w:rsidR="0030294D">
        <w:rPr>
          <w:sz w:val="28"/>
          <w:szCs w:val="28"/>
        </w:rPr>
        <w:t xml:space="preserve"> </w:t>
      </w:r>
      <w:r w:rsidR="0030294D" w:rsidRPr="00A67D27">
        <w:rPr>
          <w:sz w:val="28"/>
          <w:szCs w:val="28"/>
        </w:rPr>
        <w:t>Повышение уровня медиа-культуры и медиа-грамотности населения Республики Татарстан</w:t>
      </w:r>
      <w:r w:rsidR="0030294D" w:rsidRPr="00E545BA">
        <w:rPr>
          <w:sz w:val="28"/>
          <w:szCs w:val="28"/>
          <w:lang w:val="tt-RU"/>
        </w:rPr>
        <w:t>..</w:t>
      </w:r>
      <w:r w:rsidR="0030294D" w:rsidRPr="00E545BA">
        <w:rPr>
          <w:sz w:val="28"/>
          <w:szCs w:val="28"/>
        </w:rPr>
        <w:t>……………………………………………………………</w:t>
      </w:r>
      <w:r w:rsidR="0030294D" w:rsidRPr="00E545BA">
        <w:rPr>
          <w:sz w:val="28"/>
          <w:szCs w:val="28"/>
          <w:lang w:val="tt-RU"/>
        </w:rPr>
        <w:t>...</w:t>
      </w:r>
      <w:r w:rsidR="00FB7CCA">
        <w:rPr>
          <w:sz w:val="28"/>
          <w:szCs w:val="28"/>
          <w:lang w:val="tt-RU"/>
        </w:rPr>
        <w:t>35</w:t>
      </w:r>
    </w:p>
    <w:p w:rsidR="0030294D" w:rsidRPr="00A67D27" w:rsidRDefault="00AB1571" w:rsidP="0030294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</w:t>
      </w:r>
      <w:r w:rsidR="0030294D" w:rsidRPr="00A67D27">
        <w:rPr>
          <w:sz w:val="28"/>
          <w:szCs w:val="28"/>
        </w:rPr>
        <w:t xml:space="preserve"> Повышение уровня доверия к средствам массовой информации</w:t>
      </w:r>
      <w:r w:rsidR="0030294D" w:rsidRPr="00A67D27">
        <w:rPr>
          <w:sz w:val="28"/>
          <w:szCs w:val="28"/>
          <w:lang w:val="tt-RU"/>
        </w:rPr>
        <w:t>.</w:t>
      </w:r>
      <w:r w:rsidR="0030294D" w:rsidRPr="00A67D27">
        <w:rPr>
          <w:b/>
          <w:sz w:val="28"/>
          <w:szCs w:val="28"/>
        </w:rPr>
        <w:t xml:space="preserve"> </w:t>
      </w:r>
      <w:r w:rsidR="00FB7CCA">
        <w:rPr>
          <w:sz w:val="28"/>
          <w:szCs w:val="28"/>
        </w:rPr>
        <w:t>………...</w:t>
      </w:r>
      <w:r w:rsidR="0030294D" w:rsidRPr="00E545BA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="0030294D" w:rsidRPr="00A67D27">
        <w:rPr>
          <w:sz w:val="28"/>
          <w:szCs w:val="28"/>
          <w:lang w:val="tt-RU"/>
        </w:rPr>
        <w:t>3</w:t>
      </w:r>
      <w:r w:rsidR="00FB7CCA">
        <w:rPr>
          <w:sz w:val="28"/>
          <w:szCs w:val="28"/>
          <w:lang w:val="tt-RU"/>
        </w:rPr>
        <w:t>7</w:t>
      </w:r>
    </w:p>
    <w:p w:rsidR="0030294D" w:rsidRPr="00A67D27" w:rsidRDefault="00AB1571" w:rsidP="0030294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7.</w:t>
      </w:r>
      <w:r w:rsidR="0030294D" w:rsidRPr="00A67D27">
        <w:rPr>
          <w:sz w:val="28"/>
          <w:szCs w:val="28"/>
        </w:rPr>
        <w:t xml:space="preserve"> Обеспечение взаимодействия СМИ, государства и общества</w:t>
      </w:r>
      <w:r w:rsidR="0030294D" w:rsidRPr="00A67D27">
        <w:rPr>
          <w:sz w:val="28"/>
          <w:szCs w:val="28"/>
          <w:lang w:val="tt-RU"/>
        </w:rPr>
        <w:t>...</w:t>
      </w:r>
      <w:r w:rsidR="0030294D" w:rsidRPr="00A67D27">
        <w:rPr>
          <w:b/>
          <w:sz w:val="28"/>
          <w:szCs w:val="28"/>
        </w:rPr>
        <w:t xml:space="preserve"> </w:t>
      </w:r>
      <w:r w:rsidR="00FB7CCA">
        <w:rPr>
          <w:sz w:val="28"/>
          <w:szCs w:val="28"/>
        </w:rPr>
        <w:t>……….....</w:t>
      </w:r>
      <w:r w:rsidR="0030294D" w:rsidRPr="00E545BA">
        <w:rPr>
          <w:sz w:val="28"/>
          <w:szCs w:val="28"/>
        </w:rPr>
        <w:t>…</w:t>
      </w:r>
      <w:r w:rsidR="0030294D" w:rsidRPr="00E545BA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>..38</w:t>
      </w:r>
    </w:p>
    <w:p w:rsidR="0030294D" w:rsidRPr="00A67D27" w:rsidRDefault="00AB1571" w:rsidP="0030294D">
      <w:pPr>
        <w:pStyle w:val="a3"/>
        <w:spacing w:before="0" w:after="0"/>
        <w:jc w:val="left"/>
        <w:rPr>
          <w:rFonts w:ascii="Times New Roman" w:hAnsi="Times New Roman" w:cs="Times New Roman"/>
          <w:b w:val="0"/>
          <w:noProof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  <w:lang w:val="tt-RU"/>
        </w:rPr>
        <w:t>8</w:t>
      </w:r>
      <w:r w:rsidR="0030294D" w:rsidRPr="00A67D27">
        <w:rPr>
          <w:rFonts w:ascii="Times New Roman" w:hAnsi="Times New Roman" w:cs="Times New Roman"/>
          <w:b w:val="0"/>
          <w:noProof w:val="0"/>
          <w:sz w:val="28"/>
          <w:szCs w:val="28"/>
        </w:rPr>
        <w:t>. Развитие кадрового потенциала медиаотрасли</w:t>
      </w:r>
      <w:r w:rsidR="0030294D" w:rsidRPr="00A67D27">
        <w:rPr>
          <w:rFonts w:ascii="Times New Roman" w:hAnsi="Times New Roman" w:cs="Times New Roman"/>
          <w:b w:val="0"/>
          <w:noProof w:val="0"/>
          <w:sz w:val="28"/>
          <w:szCs w:val="28"/>
          <w:lang w:val="tt-RU"/>
        </w:rPr>
        <w:t>...</w:t>
      </w:r>
      <w:r w:rsidR="0030294D" w:rsidRPr="00A67D27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FB7CCA">
        <w:rPr>
          <w:rFonts w:ascii="Times New Roman" w:hAnsi="Times New Roman" w:cs="Times New Roman"/>
          <w:b w:val="0"/>
          <w:noProof w:val="0"/>
          <w:sz w:val="28"/>
          <w:szCs w:val="28"/>
        </w:rPr>
        <w:t>……………………….</w:t>
      </w:r>
      <w:r w:rsidR="0030294D">
        <w:rPr>
          <w:rFonts w:ascii="Times New Roman" w:hAnsi="Times New Roman" w:cs="Times New Roman"/>
          <w:b w:val="0"/>
          <w:noProof w:val="0"/>
          <w:sz w:val="28"/>
          <w:szCs w:val="28"/>
        </w:rPr>
        <w:t>…</w:t>
      </w:r>
      <w:r w:rsidR="00FB7CCA">
        <w:rPr>
          <w:rFonts w:ascii="Times New Roman" w:hAnsi="Times New Roman" w:cs="Times New Roman"/>
          <w:b w:val="0"/>
          <w:noProof w:val="0"/>
          <w:sz w:val="28"/>
          <w:szCs w:val="28"/>
          <w:lang w:val="tt-RU"/>
        </w:rPr>
        <w:t>..</w:t>
      </w:r>
      <w:r>
        <w:rPr>
          <w:rFonts w:ascii="Times New Roman" w:hAnsi="Times New Roman" w:cs="Times New Roman"/>
          <w:b w:val="0"/>
          <w:noProof w:val="0"/>
          <w:sz w:val="28"/>
          <w:szCs w:val="28"/>
          <w:lang w:val="tt-RU"/>
        </w:rPr>
        <w:t>......</w:t>
      </w:r>
      <w:r w:rsidR="00FB7CCA">
        <w:rPr>
          <w:rFonts w:ascii="Times New Roman" w:hAnsi="Times New Roman" w:cs="Times New Roman"/>
          <w:b w:val="0"/>
          <w:noProof w:val="0"/>
          <w:sz w:val="28"/>
          <w:szCs w:val="28"/>
          <w:lang w:val="tt-RU"/>
        </w:rPr>
        <w:t>39</w:t>
      </w:r>
    </w:p>
    <w:p w:rsidR="0030294D" w:rsidRPr="00A67D27" w:rsidRDefault="00AB1571" w:rsidP="0030294D">
      <w:pPr>
        <w:pStyle w:val="a3"/>
        <w:spacing w:before="0" w:after="0"/>
        <w:jc w:val="left"/>
        <w:rPr>
          <w:rFonts w:ascii="Times New Roman" w:hAnsi="Times New Roman" w:cs="Times New Roman"/>
          <w:b w:val="0"/>
          <w:noProof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  <w:lang w:val="tt-RU"/>
        </w:rPr>
        <w:t>9.</w:t>
      </w:r>
      <w:r w:rsidR="0030294D" w:rsidRPr="00A67D27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Обеспечение эффективности деятельности СМИ</w:t>
      </w:r>
      <w:r w:rsidR="0030294D" w:rsidRPr="00A67D27">
        <w:rPr>
          <w:rFonts w:ascii="Times New Roman" w:hAnsi="Times New Roman" w:cs="Times New Roman"/>
          <w:b w:val="0"/>
          <w:noProof w:val="0"/>
          <w:sz w:val="28"/>
          <w:szCs w:val="28"/>
          <w:lang w:val="tt-RU"/>
        </w:rPr>
        <w:t>.</w:t>
      </w:r>
      <w:r w:rsidR="0030294D" w:rsidRPr="00A67D27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FB7CCA">
        <w:rPr>
          <w:rFonts w:ascii="Times New Roman" w:hAnsi="Times New Roman" w:cs="Times New Roman"/>
          <w:b w:val="0"/>
          <w:noProof w:val="0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>…..</w:t>
      </w:r>
      <w:r w:rsidR="00FB7CCA">
        <w:rPr>
          <w:rFonts w:ascii="Times New Roman" w:hAnsi="Times New Roman" w:cs="Times New Roman"/>
          <w:b w:val="0"/>
          <w:noProof w:val="0"/>
          <w:sz w:val="28"/>
          <w:szCs w:val="28"/>
          <w:lang w:val="tt-RU"/>
        </w:rPr>
        <w:t>41</w:t>
      </w:r>
    </w:p>
    <w:p w:rsidR="0030294D" w:rsidRPr="00A67D27" w:rsidRDefault="00FF0D1D" w:rsidP="0030294D">
      <w:pPr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10</w:t>
      </w:r>
      <w:r w:rsidR="0030294D" w:rsidRPr="00A67D27">
        <w:rPr>
          <w:bCs/>
          <w:sz w:val="28"/>
          <w:szCs w:val="28"/>
        </w:rPr>
        <w:t xml:space="preserve">. </w:t>
      </w:r>
      <w:r w:rsidR="00FA3D8B" w:rsidRPr="00776131">
        <w:rPr>
          <w:bCs/>
          <w:sz w:val="28"/>
          <w:szCs w:val="28"/>
        </w:rPr>
        <w:t>Сроки и</w:t>
      </w:r>
      <w:r w:rsidR="00FA3D8B">
        <w:rPr>
          <w:bCs/>
          <w:sz w:val="28"/>
          <w:szCs w:val="28"/>
        </w:rPr>
        <w:t xml:space="preserve"> м</w:t>
      </w:r>
      <w:r w:rsidR="0030294D">
        <w:rPr>
          <w:bCs/>
          <w:sz w:val="28"/>
          <w:szCs w:val="28"/>
        </w:rPr>
        <w:t>еханизм реализации</w:t>
      </w:r>
      <w:r w:rsidR="0030294D" w:rsidRPr="00A67D27">
        <w:rPr>
          <w:bCs/>
          <w:sz w:val="28"/>
          <w:szCs w:val="28"/>
        </w:rPr>
        <w:t xml:space="preserve"> стратегии развития медиаотрасли в Республике Татарстан.</w:t>
      </w:r>
      <w:r w:rsidR="0030294D" w:rsidRPr="00FA3D8B">
        <w:rPr>
          <w:sz w:val="28"/>
          <w:szCs w:val="28"/>
        </w:rPr>
        <w:t xml:space="preserve"> ……………………………………………………………</w:t>
      </w:r>
      <w:r w:rsidR="00FA3D8B" w:rsidRPr="00FA3D8B">
        <w:rPr>
          <w:sz w:val="28"/>
          <w:szCs w:val="28"/>
        </w:rPr>
        <w:t>…</w:t>
      </w:r>
      <w:r w:rsidR="00BD3096">
        <w:rPr>
          <w:sz w:val="28"/>
          <w:szCs w:val="28"/>
        </w:rPr>
        <w:t>……………</w:t>
      </w:r>
      <w:r w:rsidR="0047257A">
        <w:rPr>
          <w:bCs/>
          <w:sz w:val="28"/>
          <w:szCs w:val="28"/>
        </w:rPr>
        <w:t>42</w:t>
      </w:r>
    </w:p>
    <w:p w:rsidR="0030294D" w:rsidRPr="00A67D27" w:rsidRDefault="00FF0D1D" w:rsidP="0030294D">
      <w:pPr>
        <w:rPr>
          <w:lang w:val="tt-RU" w:eastAsia="ru-RU"/>
        </w:rPr>
      </w:pPr>
      <w:r>
        <w:rPr>
          <w:sz w:val="28"/>
          <w:szCs w:val="28"/>
          <w:lang w:val="tt-RU" w:eastAsia="ru-RU"/>
        </w:rPr>
        <w:t>11</w:t>
      </w:r>
      <w:r w:rsidR="00FA3D8B" w:rsidRPr="00FA3D8B">
        <w:rPr>
          <w:sz w:val="28"/>
          <w:szCs w:val="28"/>
          <w:lang w:val="tt-RU" w:eastAsia="ru-RU"/>
        </w:rPr>
        <w:t>.</w:t>
      </w:r>
      <w:r w:rsidR="00FA3D8B">
        <w:rPr>
          <w:lang w:val="tt-RU" w:eastAsia="ru-RU"/>
        </w:rPr>
        <w:t xml:space="preserve"> </w:t>
      </w:r>
      <w:r w:rsidR="00FA3D8B" w:rsidRPr="00FA3D8B">
        <w:rPr>
          <w:bCs/>
          <w:sz w:val="28"/>
          <w:szCs w:val="28"/>
        </w:rPr>
        <w:t>План мероприятий по реализации стратегии развития медиаотрасли Республики Татарстан на 2016</w:t>
      </w:r>
      <w:r w:rsidR="00FA3D8B" w:rsidRPr="00FA3D8B">
        <w:rPr>
          <w:rFonts w:eastAsia="Arial Unicode MS"/>
          <w:bCs/>
          <w:sz w:val="28"/>
          <w:szCs w:val="28"/>
        </w:rPr>
        <w:t>‒</w:t>
      </w:r>
      <w:r w:rsidR="00FA3D8B" w:rsidRPr="00FA3D8B">
        <w:rPr>
          <w:bCs/>
          <w:sz w:val="28"/>
          <w:szCs w:val="28"/>
        </w:rPr>
        <w:t>2021 гг. и на период до 2030 года</w:t>
      </w:r>
      <w:r w:rsidR="00FA3D8B">
        <w:rPr>
          <w:bCs/>
          <w:sz w:val="28"/>
          <w:szCs w:val="28"/>
        </w:rPr>
        <w:t>……………….43</w:t>
      </w:r>
    </w:p>
    <w:p w:rsidR="0030294D" w:rsidRPr="00A67D27" w:rsidRDefault="0030294D" w:rsidP="0030294D">
      <w:pPr>
        <w:rPr>
          <w:lang w:val="tt-RU" w:eastAsia="ru-RU"/>
        </w:rPr>
      </w:pPr>
    </w:p>
    <w:p w:rsidR="0030294D" w:rsidRPr="00A67D27" w:rsidRDefault="0030294D" w:rsidP="0030294D">
      <w:pPr>
        <w:rPr>
          <w:lang w:val="tt-RU" w:eastAsia="ru-RU"/>
        </w:rPr>
      </w:pPr>
    </w:p>
    <w:p w:rsidR="0030294D" w:rsidRPr="00A67D27" w:rsidRDefault="0030294D" w:rsidP="0030294D">
      <w:pPr>
        <w:rPr>
          <w:lang w:val="tt-RU" w:eastAsia="ru-RU"/>
        </w:rPr>
      </w:pPr>
    </w:p>
    <w:p w:rsidR="0030294D" w:rsidRPr="00A67D27" w:rsidRDefault="0030294D" w:rsidP="0030294D">
      <w:pPr>
        <w:jc w:val="center"/>
        <w:rPr>
          <w:sz w:val="28"/>
          <w:szCs w:val="28"/>
          <w:lang w:val="tt-RU"/>
        </w:rPr>
      </w:pPr>
    </w:p>
    <w:p w:rsidR="0030294D" w:rsidRPr="00A67D27" w:rsidRDefault="0030294D" w:rsidP="0030294D">
      <w:pPr>
        <w:jc w:val="center"/>
        <w:rPr>
          <w:sz w:val="28"/>
          <w:szCs w:val="28"/>
          <w:lang w:val="tt-RU"/>
        </w:rPr>
      </w:pPr>
    </w:p>
    <w:p w:rsidR="0030294D" w:rsidRPr="00A67D27" w:rsidRDefault="0030294D" w:rsidP="0030294D">
      <w:pPr>
        <w:jc w:val="center"/>
        <w:rPr>
          <w:sz w:val="28"/>
          <w:szCs w:val="28"/>
          <w:lang w:val="tt-RU"/>
        </w:rPr>
      </w:pPr>
    </w:p>
    <w:p w:rsidR="0030294D" w:rsidRPr="00A67D27" w:rsidRDefault="0030294D" w:rsidP="0030294D">
      <w:pPr>
        <w:jc w:val="center"/>
        <w:rPr>
          <w:sz w:val="28"/>
          <w:szCs w:val="28"/>
          <w:lang w:val="tt-RU"/>
        </w:rPr>
      </w:pPr>
    </w:p>
    <w:p w:rsidR="0080690F" w:rsidRDefault="0080690F" w:rsidP="0080690F">
      <w:pPr>
        <w:jc w:val="center"/>
        <w:rPr>
          <w:b/>
          <w:szCs w:val="28"/>
        </w:rPr>
      </w:pPr>
    </w:p>
    <w:p w:rsidR="0080690F" w:rsidRDefault="0080690F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Default="0030294D" w:rsidP="0080690F">
      <w:pPr>
        <w:rPr>
          <w:b/>
          <w:sz w:val="28"/>
          <w:szCs w:val="28"/>
        </w:rPr>
      </w:pPr>
    </w:p>
    <w:p w:rsidR="0030294D" w:rsidRPr="0080690F" w:rsidRDefault="0030294D" w:rsidP="0080690F">
      <w:pPr>
        <w:rPr>
          <w:b/>
          <w:sz w:val="28"/>
          <w:szCs w:val="28"/>
        </w:rPr>
      </w:pPr>
    </w:p>
    <w:p w:rsidR="0080690F" w:rsidRPr="0080690F" w:rsidRDefault="0080690F" w:rsidP="006F6C73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90F">
        <w:rPr>
          <w:b/>
          <w:sz w:val="28"/>
          <w:szCs w:val="28"/>
        </w:rPr>
        <w:t>ПАСПОРТ</w:t>
      </w:r>
    </w:p>
    <w:p w:rsidR="0080690F" w:rsidRPr="0080690F" w:rsidRDefault="0080690F" w:rsidP="006F6C7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0690F">
        <w:rPr>
          <w:sz w:val="28"/>
          <w:szCs w:val="28"/>
        </w:rPr>
        <w:t>тратегии развития</w:t>
      </w:r>
    </w:p>
    <w:p w:rsidR="0080690F" w:rsidRDefault="0080690F" w:rsidP="006F6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90F" w:rsidRPr="008F47F1" w:rsidRDefault="0080690F" w:rsidP="008069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5"/>
      </w:tblGrid>
      <w:tr w:rsidR="0080690F" w:rsidRPr="008F47F1" w:rsidTr="004764B2">
        <w:tc>
          <w:tcPr>
            <w:tcW w:w="2093" w:type="dxa"/>
          </w:tcPr>
          <w:p w:rsidR="0080690F" w:rsidRPr="008F47F1" w:rsidRDefault="0080690F" w:rsidP="004764B2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47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00A4">
              <w:rPr>
                <w:rFonts w:ascii="Times New Roman" w:hAnsi="Times New Roman" w:cs="Times New Roman"/>
                <w:sz w:val="28"/>
                <w:szCs w:val="28"/>
              </w:rPr>
              <w:t>трате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  <w:r w:rsidRPr="00A300A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8505" w:type="dxa"/>
          </w:tcPr>
          <w:p w:rsidR="0025739B" w:rsidRPr="0025739B" w:rsidRDefault="0025739B" w:rsidP="0025739B">
            <w:pPr>
              <w:pStyle w:val="10"/>
              <w:ind w:left="34"/>
              <w:rPr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</w:pPr>
            <w:bookmarkStart w:id="1" w:name="_GoBack"/>
            <w:r w:rsidRPr="0025739B">
              <w:rPr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СТРАТЕГИЯ РАЗВИТИЯ МЕДИАОТРАСЛИ                                     РЕСПУБЛИКИ ТАТАРСТАН НА 2016‒2021 ГГ. И НА ПЕРИОД ДО 2030 ГОДА.</w:t>
            </w:r>
          </w:p>
          <w:bookmarkEnd w:id="1"/>
          <w:p w:rsidR="0080690F" w:rsidRPr="001A4747" w:rsidRDefault="0080690F" w:rsidP="00476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7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4747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Стратегия) </w:t>
            </w:r>
          </w:p>
          <w:p w:rsidR="0080690F" w:rsidRPr="008F47F1" w:rsidRDefault="0080690F" w:rsidP="00476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0F" w:rsidRPr="008F47F1" w:rsidTr="004764B2">
        <w:tc>
          <w:tcPr>
            <w:tcW w:w="2093" w:type="dxa"/>
          </w:tcPr>
          <w:p w:rsidR="0080690F" w:rsidRDefault="0080690F" w:rsidP="004764B2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0F" w:rsidRPr="008F47F1" w:rsidRDefault="0080690F" w:rsidP="004764B2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8505" w:type="dxa"/>
          </w:tcPr>
          <w:p w:rsidR="0080690F" w:rsidRDefault="0080690F" w:rsidP="004764B2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0F" w:rsidRDefault="0080690F" w:rsidP="004764B2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747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массовым коммуникациям «Татмедиа»</w:t>
            </w:r>
            <w:r w:rsidR="00257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90F" w:rsidRPr="001A4747" w:rsidRDefault="0080690F" w:rsidP="004764B2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0F" w:rsidRPr="008F47F1" w:rsidTr="004764B2">
        <w:trPr>
          <w:trHeight w:val="2671"/>
        </w:trPr>
        <w:tc>
          <w:tcPr>
            <w:tcW w:w="2093" w:type="dxa"/>
          </w:tcPr>
          <w:p w:rsidR="0080690F" w:rsidRDefault="0080690F" w:rsidP="0080690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0F" w:rsidRPr="00D548B4" w:rsidRDefault="0080690F" w:rsidP="0080690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48B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48B4">
              <w:rPr>
                <w:rFonts w:ascii="Times New Roman" w:hAnsi="Times New Roman" w:cs="Times New Roman"/>
                <w:sz w:val="28"/>
                <w:szCs w:val="28"/>
              </w:rPr>
              <w:t>тратегии</w:t>
            </w:r>
          </w:p>
        </w:tc>
        <w:tc>
          <w:tcPr>
            <w:tcW w:w="8505" w:type="dxa"/>
          </w:tcPr>
          <w:p w:rsidR="0080690F" w:rsidRDefault="0080690F" w:rsidP="004764B2">
            <w:pPr>
              <w:contextualSpacing/>
              <w:jc w:val="both"/>
              <w:rPr>
                <w:sz w:val="28"/>
                <w:szCs w:val="28"/>
              </w:rPr>
            </w:pPr>
          </w:p>
          <w:p w:rsidR="0080690F" w:rsidRPr="0080690F" w:rsidRDefault="0025739B" w:rsidP="004764B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Исполнительные органы государственной власти Республики Татарстан.</w:t>
            </w:r>
          </w:p>
          <w:p w:rsidR="0080690F" w:rsidRPr="0080690F" w:rsidRDefault="0080690F" w:rsidP="004764B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690F" w:rsidRPr="008F47F1" w:rsidTr="004764B2">
        <w:tc>
          <w:tcPr>
            <w:tcW w:w="2093" w:type="dxa"/>
          </w:tcPr>
          <w:p w:rsidR="0080690F" w:rsidRDefault="0080690F" w:rsidP="004764B2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0F" w:rsidRPr="008F47F1" w:rsidRDefault="0080690F" w:rsidP="004764B2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47F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</w:p>
        </w:tc>
        <w:tc>
          <w:tcPr>
            <w:tcW w:w="8505" w:type="dxa"/>
          </w:tcPr>
          <w:p w:rsidR="0080690F" w:rsidRDefault="0080690F" w:rsidP="004764B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0690F" w:rsidRPr="0080690F" w:rsidRDefault="0025739B" w:rsidP="00DC6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150BE">
              <w:rPr>
                <w:sz w:val="28"/>
                <w:szCs w:val="28"/>
              </w:rPr>
              <w:t xml:space="preserve">довлетворение текущих и </w:t>
            </w:r>
            <w:r>
              <w:rPr>
                <w:sz w:val="28"/>
                <w:szCs w:val="28"/>
              </w:rPr>
              <w:t xml:space="preserve">формирование </w:t>
            </w:r>
            <w:r w:rsidRPr="00B150BE">
              <w:rPr>
                <w:sz w:val="28"/>
                <w:szCs w:val="28"/>
              </w:rPr>
              <w:t>новых информационных потребностей общества</w:t>
            </w:r>
            <w:r>
              <w:rPr>
                <w:sz w:val="28"/>
                <w:szCs w:val="28"/>
              </w:rPr>
              <w:t>.</w:t>
            </w:r>
          </w:p>
          <w:p w:rsidR="0080690F" w:rsidRPr="0080690F" w:rsidRDefault="0080690F" w:rsidP="004764B2">
            <w:pPr>
              <w:ind w:left="-1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690F" w:rsidRPr="008F47F1" w:rsidTr="004764B2">
        <w:tc>
          <w:tcPr>
            <w:tcW w:w="2093" w:type="dxa"/>
          </w:tcPr>
          <w:p w:rsidR="0080690F" w:rsidRDefault="0080690F" w:rsidP="0080690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0F" w:rsidRPr="008F47F1" w:rsidRDefault="0080690F" w:rsidP="0080690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47F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</w:p>
        </w:tc>
        <w:tc>
          <w:tcPr>
            <w:tcW w:w="8505" w:type="dxa"/>
          </w:tcPr>
          <w:p w:rsidR="0080690F" w:rsidRDefault="0080690F" w:rsidP="004764B2">
            <w:pPr>
              <w:jc w:val="both"/>
              <w:rPr>
                <w:sz w:val="28"/>
                <w:szCs w:val="28"/>
              </w:rPr>
            </w:pPr>
          </w:p>
          <w:p w:rsidR="0080690F" w:rsidRPr="0080690F" w:rsidRDefault="00B173B5" w:rsidP="00DC6D9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55DD0">
              <w:rPr>
                <w:sz w:val="28"/>
                <w:szCs w:val="28"/>
              </w:rPr>
              <w:t>крепление</w:t>
            </w:r>
            <w:r w:rsidR="0080690F" w:rsidRPr="0080690F">
              <w:rPr>
                <w:sz w:val="28"/>
                <w:szCs w:val="28"/>
              </w:rPr>
              <w:t xml:space="preserve"> информационной безопасности Республики Татарстан</w:t>
            </w:r>
            <w:r w:rsidR="0025739B">
              <w:rPr>
                <w:sz w:val="28"/>
                <w:szCs w:val="28"/>
              </w:rPr>
              <w:t>;</w:t>
            </w:r>
          </w:p>
          <w:p w:rsidR="0080690F" w:rsidRPr="0080690F" w:rsidRDefault="0025739B" w:rsidP="00DC6D9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690F" w:rsidRPr="0080690F">
              <w:rPr>
                <w:sz w:val="28"/>
                <w:szCs w:val="28"/>
              </w:rPr>
              <w:t>овышение уровня доверия к респу</w:t>
            </w:r>
            <w:r>
              <w:rPr>
                <w:sz w:val="28"/>
                <w:szCs w:val="28"/>
              </w:rPr>
              <w:t>бликанским и местным масс-медиа;</w:t>
            </w:r>
          </w:p>
          <w:p w:rsidR="0080690F" w:rsidRPr="0080690F" w:rsidRDefault="0025739B" w:rsidP="00DC6D9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690F" w:rsidRPr="0080690F">
              <w:rPr>
                <w:sz w:val="28"/>
                <w:szCs w:val="28"/>
              </w:rPr>
              <w:t>овышение уровня взаимодействия в информационной сфере органов государственной власти, органов местного самоуправлени</w:t>
            </w:r>
            <w:r>
              <w:rPr>
                <w:sz w:val="28"/>
                <w:szCs w:val="28"/>
              </w:rPr>
              <w:t>я и средств массовой информации;</w:t>
            </w:r>
          </w:p>
          <w:p w:rsidR="0080690F" w:rsidRPr="0080690F" w:rsidRDefault="0025739B" w:rsidP="00DC6D9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0690F" w:rsidRPr="0080690F">
              <w:rPr>
                <w:sz w:val="28"/>
                <w:szCs w:val="28"/>
              </w:rPr>
              <w:t>азвитие республиканских и местных СМИ с учетом актуальных мировых тенденций новых медиа</w:t>
            </w:r>
            <w:r>
              <w:rPr>
                <w:sz w:val="28"/>
                <w:szCs w:val="28"/>
              </w:rPr>
              <w:t>;</w:t>
            </w:r>
          </w:p>
          <w:p w:rsidR="0080690F" w:rsidRPr="0080690F" w:rsidRDefault="0025739B" w:rsidP="00DC6D9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690F" w:rsidRPr="0080690F">
              <w:rPr>
                <w:sz w:val="28"/>
                <w:szCs w:val="28"/>
              </w:rPr>
              <w:t>овышение э</w:t>
            </w:r>
            <w:r>
              <w:rPr>
                <w:sz w:val="28"/>
                <w:szCs w:val="28"/>
              </w:rPr>
              <w:t>кономической эффективности СМИ;</w:t>
            </w:r>
          </w:p>
          <w:p w:rsidR="0080690F" w:rsidRDefault="0025739B" w:rsidP="00DC6D9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0690F" w:rsidRPr="0080690F">
              <w:rPr>
                <w:sz w:val="28"/>
                <w:szCs w:val="28"/>
              </w:rPr>
              <w:t>асширение взаимодействия с федеральными и зарубежными СМИ.</w:t>
            </w:r>
          </w:p>
          <w:p w:rsidR="0080690F" w:rsidRPr="0080690F" w:rsidRDefault="0080690F" w:rsidP="004764B2">
            <w:pPr>
              <w:jc w:val="both"/>
              <w:rPr>
                <w:sz w:val="28"/>
                <w:szCs w:val="28"/>
              </w:rPr>
            </w:pPr>
          </w:p>
        </w:tc>
      </w:tr>
      <w:tr w:rsidR="0080690F" w:rsidRPr="008F47F1" w:rsidTr="004764B2">
        <w:tc>
          <w:tcPr>
            <w:tcW w:w="2093" w:type="dxa"/>
          </w:tcPr>
          <w:p w:rsidR="0080690F" w:rsidRDefault="0080690F" w:rsidP="0080690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0F" w:rsidRPr="008F47F1" w:rsidRDefault="0080690F" w:rsidP="0080690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47F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Стратегии</w:t>
            </w:r>
          </w:p>
        </w:tc>
        <w:tc>
          <w:tcPr>
            <w:tcW w:w="8505" w:type="dxa"/>
          </w:tcPr>
          <w:p w:rsidR="0080690F" w:rsidRDefault="0080690F" w:rsidP="004764B2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0F" w:rsidRPr="0080690F" w:rsidRDefault="0080690F" w:rsidP="0025739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690F">
              <w:rPr>
                <w:rFonts w:ascii="Times New Roman" w:hAnsi="Times New Roman" w:cs="Times New Roman"/>
                <w:sz w:val="28"/>
                <w:szCs w:val="28"/>
              </w:rPr>
              <w:t>2016 – 202</w:t>
            </w:r>
            <w:r w:rsidR="00257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690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25739B">
              <w:rPr>
                <w:rFonts w:ascii="Times New Roman" w:hAnsi="Times New Roman" w:cs="Times New Roman"/>
                <w:sz w:val="28"/>
                <w:szCs w:val="28"/>
              </w:rPr>
              <w:t xml:space="preserve"> и на период до 2030 года.</w:t>
            </w:r>
          </w:p>
        </w:tc>
      </w:tr>
      <w:tr w:rsidR="0080690F" w:rsidRPr="008F47F1" w:rsidTr="004764B2">
        <w:tc>
          <w:tcPr>
            <w:tcW w:w="2093" w:type="dxa"/>
          </w:tcPr>
          <w:p w:rsidR="0080690F" w:rsidRDefault="0080690F" w:rsidP="0080690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0F" w:rsidRPr="008F47F1" w:rsidRDefault="0080690F" w:rsidP="0080690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Стратегии</w:t>
            </w:r>
          </w:p>
        </w:tc>
        <w:tc>
          <w:tcPr>
            <w:tcW w:w="8505" w:type="dxa"/>
          </w:tcPr>
          <w:p w:rsidR="0080690F" w:rsidRDefault="0080690F" w:rsidP="00476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80690F" w:rsidRPr="0080690F" w:rsidRDefault="0080690F" w:rsidP="00476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80690F">
              <w:rPr>
                <w:sz w:val="28"/>
                <w:szCs w:val="28"/>
              </w:rPr>
              <w:t xml:space="preserve">Реализация комплекса мероприятий осуществляется за счет бюджетных ассигнований на реализацию государственных программ, предусматриваемых в бюджете Республики Татарстан на соответствующий финансовый год и на плановый период. </w:t>
            </w:r>
          </w:p>
          <w:p w:rsidR="0080690F" w:rsidRPr="0080690F" w:rsidRDefault="0080690F" w:rsidP="004764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90F">
              <w:rPr>
                <w:sz w:val="28"/>
                <w:szCs w:val="28"/>
              </w:rPr>
              <w:t>Общий    объем    финансирования</w:t>
            </w:r>
            <w:r w:rsidR="00F467C7">
              <w:rPr>
                <w:sz w:val="28"/>
                <w:szCs w:val="28"/>
              </w:rPr>
              <w:t xml:space="preserve"> </w:t>
            </w:r>
            <w:r w:rsidRPr="0080690F">
              <w:rPr>
                <w:sz w:val="28"/>
                <w:szCs w:val="28"/>
                <w:lang w:val="en-US"/>
              </w:rPr>
              <w:t>C</w:t>
            </w:r>
            <w:r w:rsidRPr="0080690F">
              <w:rPr>
                <w:sz w:val="28"/>
                <w:szCs w:val="28"/>
              </w:rPr>
              <w:t xml:space="preserve">тратегии составляет 6 млрд 449 млн рублей. </w:t>
            </w:r>
          </w:p>
          <w:p w:rsidR="0080690F" w:rsidRPr="0080690F" w:rsidRDefault="0080690F" w:rsidP="004764B2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90F">
              <w:rPr>
                <w:rFonts w:ascii="Times New Roman" w:hAnsi="Times New Roman"/>
                <w:sz w:val="28"/>
                <w:szCs w:val="28"/>
              </w:rPr>
              <w:t>Объемы финансирования носят прогнозный характер и подлежат ежегодной корректировке с учетом возможностей соответствующих бюджетов</w:t>
            </w:r>
          </w:p>
        </w:tc>
      </w:tr>
      <w:tr w:rsidR="0080690F" w:rsidRPr="008F47F1" w:rsidTr="004764B2">
        <w:tc>
          <w:tcPr>
            <w:tcW w:w="2093" w:type="dxa"/>
          </w:tcPr>
          <w:p w:rsidR="0080690F" w:rsidRDefault="0080690F" w:rsidP="0080690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результаты реализации Стратегии</w:t>
            </w:r>
          </w:p>
        </w:tc>
        <w:tc>
          <w:tcPr>
            <w:tcW w:w="8505" w:type="dxa"/>
          </w:tcPr>
          <w:p w:rsidR="00AA1950" w:rsidRPr="00AD6428" w:rsidRDefault="00AA1950" w:rsidP="008B6B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tt-RU"/>
              </w:rPr>
            </w:pPr>
            <w:r w:rsidRPr="00AD6428">
              <w:rPr>
                <w:sz w:val="28"/>
                <w:szCs w:val="28"/>
                <w:lang w:val="tt-RU"/>
              </w:rPr>
              <w:t xml:space="preserve">- </w:t>
            </w:r>
            <w:r w:rsidR="00B173B5">
              <w:rPr>
                <w:sz w:val="28"/>
                <w:szCs w:val="28"/>
                <w:lang w:val="tt-RU"/>
              </w:rPr>
              <w:t>сохр</w:t>
            </w:r>
            <w:r w:rsidR="00AD6428" w:rsidRPr="00AD6428">
              <w:rPr>
                <w:sz w:val="28"/>
                <w:szCs w:val="28"/>
                <w:lang w:val="tt-RU"/>
              </w:rPr>
              <w:t xml:space="preserve">анение </w:t>
            </w:r>
            <w:r w:rsidRPr="00AD6428">
              <w:rPr>
                <w:sz w:val="28"/>
                <w:szCs w:val="28"/>
                <w:lang w:val="tt-RU"/>
              </w:rPr>
              <w:t>уров</w:t>
            </w:r>
            <w:r w:rsidR="00AD6428" w:rsidRPr="00AD6428">
              <w:rPr>
                <w:sz w:val="28"/>
                <w:szCs w:val="28"/>
                <w:lang w:val="tt-RU"/>
              </w:rPr>
              <w:t>ня</w:t>
            </w:r>
            <w:r w:rsidRPr="00AD6428">
              <w:rPr>
                <w:sz w:val="28"/>
                <w:szCs w:val="28"/>
                <w:lang w:val="tt-RU"/>
              </w:rPr>
              <w:t xml:space="preserve"> доверия к СМИ </w:t>
            </w:r>
            <w:r w:rsidR="00DC6D9D">
              <w:rPr>
                <w:sz w:val="28"/>
                <w:szCs w:val="28"/>
                <w:lang w:val="tt-RU"/>
              </w:rPr>
              <w:t>Р</w:t>
            </w:r>
            <w:r w:rsidRPr="00AD6428">
              <w:rPr>
                <w:sz w:val="28"/>
                <w:szCs w:val="28"/>
                <w:lang w:val="tt-RU"/>
              </w:rPr>
              <w:t>еспублики</w:t>
            </w:r>
            <w:r w:rsidR="00DC6D9D">
              <w:rPr>
                <w:sz w:val="28"/>
                <w:szCs w:val="28"/>
                <w:lang w:val="tt-RU"/>
              </w:rPr>
              <w:t xml:space="preserve"> Татарстан</w:t>
            </w:r>
            <w:r w:rsidR="00AD6428" w:rsidRPr="00AD6428">
              <w:rPr>
                <w:sz w:val="28"/>
                <w:szCs w:val="28"/>
                <w:lang w:val="tt-RU"/>
              </w:rPr>
              <w:t xml:space="preserve"> на уровне выше общероссийского</w:t>
            </w:r>
            <w:r w:rsidR="00170FE3">
              <w:rPr>
                <w:sz w:val="28"/>
                <w:szCs w:val="28"/>
                <w:lang w:val="tt-RU"/>
              </w:rPr>
              <w:t>;</w:t>
            </w:r>
          </w:p>
          <w:p w:rsidR="00C437EA" w:rsidRDefault="00C437EA" w:rsidP="00C43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D6428">
              <w:rPr>
                <w:sz w:val="28"/>
                <w:szCs w:val="28"/>
              </w:rPr>
              <w:t>рганизация системы кадрового аудита, обучения и переподготовки профессиональных кадров, стажировочных площадок с 100%ным охватом кандидатов на повышение квалификации;</w:t>
            </w:r>
          </w:p>
          <w:p w:rsidR="00DC6D9D" w:rsidRPr="00170FE3" w:rsidRDefault="00DC6D9D" w:rsidP="00C43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достижение показателя количества упоминаний Республики Татарстан в федеральных СМИ не менее, чем 3000 в год.</w:t>
            </w:r>
          </w:p>
          <w:p w:rsidR="008B6BF8" w:rsidRPr="0080690F" w:rsidRDefault="008B6BF8" w:rsidP="008B6B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0690F" w:rsidRDefault="0080690F" w:rsidP="0080690F"/>
    <w:p w:rsidR="0080690F" w:rsidRDefault="0080690F" w:rsidP="00B42E33">
      <w:pPr>
        <w:pStyle w:val="1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80690F" w:rsidRDefault="0080690F" w:rsidP="00B42E33">
      <w:pPr>
        <w:pStyle w:val="1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80690F" w:rsidRDefault="0080690F" w:rsidP="00B42E33">
      <w:pPr>
        <w:pStyle w:val="1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80690F" w:rsidRPr="0080690F" w:rsidRDefault="0080690F" w:rsidP="0080690F">
      <w:pPr>
        <w:rPr>
          <w:lang w:eastAsia="ru-RU"/>
        </w:rPr>
      </w:pPr>
    </w:p>
    <w:p w:rsidR="00F467C7" w:rsidRPr="00B150BE" w:rsidRDefault="00680CC3" w:rsidP="008F5B4A">
      <w:pPr>
        <w:pStyle w:val="1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br w:type="page"/>
      </w:r>
      <w:r w:rsidR="00F467C7" w:rsidRPr="00B150BE">
        <w:rPr>
          <w:rFonts w:ascii="Times New Roman" w:hAnsi="Times New Roman" w:cs="Times New Roman"/>
          <w:noProof w:val="0"/>
          <w:sz w:val="28"/>
          <w:szCs w:val="28"/>
        </w:rPr>
        <w:lastRenderedPageBreak/>
        <w:t xml:space="preserve">СТРАТЕГИЯ РАЗВИТИЯ МЕДИАОТРАСЛИ </w:t>
      </w:r>
      <w:r w:rsidR="00F467C7"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          </w:t>
      </w:r>
      <w:r w:rsidR="00F467C7" w:rsidRPr="00B150BE">
        <w:rPr>
          <w:rFonts w:ascii="Times New Roman" w:hAnsi="Times New Roman" w:cs="Times New Roman"/>
          <w:noProof w:val="0"/>
          <w:sz w:val="28"/>
          <w:szCs w:val="28"/>
        </w:rPr>
        <w:t>РЕСПУБЛИКИ ТАТАРСТАН НА ПЕРИОД 2016‒202</w:t>
      </w:r>
      <w:r w:rsidR="00F467C7">
        <w:rPr>
          <w:rFonts w:ascii="Times New Roman" w:hAnsi="Times New Roman" w:cs="Times New Roman"/>
          <w:noProof w:val="0"/>
          <w:sz w:val="28"/>
          <w:szCs w:val="28"/>
        </w:rPr>
        <w:t>1</w:t>
      </w:r>
      <w:r w:rsidR="00F467C7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F467C7">
        <w:rPr>
          <w:rFonts w:ascii="Times New Roman" w:hAnsi="Times New Roman" w:cs="Times New Roman"/>
          <w:noProof w:val="0"/>
          <w:sz w:val="28"/>
          <w:szCs w:val="28"/>
        </w:rPr>
        <w:t>ГГ</w:t>
      </w:r>
      <w:r w:rsidR="00F467C7" w:rsidRPr="00B150BE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F467C7">
        <w:rPr>
          <w:rFonts w:ascii="Times New Roman" w:hAnsi="Times New Roman" w:cs="Times New Roman"/>
          <w:noProof w:val="0"/>
          <w:sz w:val="28"/>
          <w:szCs w:val="28"/>
        </w:rPr>
        <w:t xml:space="preserve"> И НА ПЕРИОД ДО 2030 ГОДА.</w:t>
      </w:r>
    </w:p>
    <w:p w:rsidR="0080690F" w:rsidRPr="0080690F" w:rsidRDefault="0080690F" w:rsidP="0080690F">
      <w:pPr>
        <w:rPr>
          <w:lang w:eastAsia="ru-RU"/>
        </w:rPr>
      </w:pPr>
    </w:p>
    <w:p w:rsidR="00666AF3" w:rsidRPr="00B150BE" w:rsidRDefault="00666AF3" w:rsidP="00B42E33">
      <w:pPr>
        <w:pStyle w:val="1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 w:rsidRPr="00B150BE">
        <w:rPr>
          <w:rFonts w:ascii="Times New Roman" w:hAnsi="Times New Roman" w:cs="Times New Roman"/>
          <w:noProof w:val="0"/>
          <w:sz w:val="28"/>
          <w:szCs w:val="28"/>
        </w:rPr>
        <w:t>Введение</w:t>
      </w:r>
      <w:bookmarkEnd w:id="0"/>
    </w:p>
    <w:p w:rsidR="00666AF3" w:rsidRPr="00B150BE" w:rsidRDefault="00666AF3" w:rsidP="00EE28AD">
      <w:pPr>
        <w:ind w:firstLine="567"/>
        <w:jc w:val="both"/>
        <w:rPr>
          <w:sz w:val="28"/>
          <w:szCs w:val="28"/>
        </w:rPr>
      </w:pPr>
    </w:p>
    <w:p w:rsidR="00666AF3" w:rsidRPr="00B150BE" w:rsidRDefault="00666AF3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Стратегия развития мед</w:t>
      </w:r>
      <w:r w:rsidR="008267B3" w:rsidRPr="00B150BE">
        <w:rPr>
          <w:sz w:val="28"/>
          <w:szCs w:val="28"/>
        </w:rPr>
        <w:t>иа</w:t>
      </w:r>
      <w:r w:rsidR="00DE6313" w:rsidRPr="00B150BE">
        <w:rPr>
          <w:sz w:val="28"/>
          <w:szCs w:val="28"/>
        </w:rPr>
        <w:t>отрасли Республики Татарстан</w:t>
      </w:r>
      <w:r w:rsidRPr="00B150BE">
        <w:rPr>
          <w:sz w:val="28"/>
          <w:szCs w:val="28"/>
        </w:rPr>
        <w:t xml:space="preserve"> на 2016</w:t>
      </w:r>
      <w:r w:rsidR="00DE6313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>202</w:t>
      </w:r>
      <w:r w:rsidR="00F467C7">
        <w:rPr>
          <w:sz w:val="28"/>
          <w:szCs w:val="28"/>
        </w:rPr>
        <w:t>1</w:t>
      </w:r>
      <w:r w:rsidRPr="00B150BE">
        <w:rPr>
          <w:sz w:val="28"/>
          <w:szCs w:val="28"/>
        </w:rPr>
        <w:t xml:space="preserve"> </w:t>
      </w:r>
      <w:r w:rsidR="00F467C7">
        <w:rPr>
          <w:sz w:val="28"/>
          <w:szCs w:val="28"/>
        </w:rPr>
        <w:t>гг. и на период до 2030 года</w:t>
      </w:r>
      <w:r w:rsidRPr="00B150BE">
        <w:rPr>
          <w:sz w:val="28"/>
          <w:szCs w:val="28"/>
        </w:rPr>
        <w:t xml:space="preserve"> (далее </w:t>
      </w:r>
      <w:r w:rsidR="00DE6313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Стратегия) разработана для формирования единого системного подхода к развитию </w:t>
      </w:r>
      <w:r w:rsidR="00680CC3">
        <w:rPr>
          <w:sz w:val="28"/>
          <w:szCs w:val="28"/>
        </w:rPr>
        <w:t>медиа</w:t>
      </w:r>
      <w:r w:rsidRPr="00B150BE">
        <w:rPr>
          <w:sz w:val="28"/>
          <w:szCs w:val="28"/>
        </w:rPr>
        <w:t>отрасли. Реализация Стратегии позволит заложить основы дальнейшей деятельности республики в области комплексного развития отрасли средств массовой информации.</w:t>
      </w:r>
    </w:p>
    <w:p w:rsidR="00431878" w:rsidRPr="00B150BE" w:rsidRDefault="00666AF3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Стратегия определяет цели и основн</w:t>
      </w:r>
      <w:r w:rsidR="008267B3" w:rsidRPr="00B150BE">
        <w:rPr>
          <w:sz w:val="28"/>
          <w:szCs w:val="28"/>
        </w:rPr>
        <w:t>ые направления развития медиа</w:t>
      </w:r>
      <w:r w:rsidRPr="00B150BE">
        <w:rPr>
          <w:sz w:val="28"/>
          <w:szCs w:val="28"/>
        </w:rPr>
        <w:t>отрасли, а также механизмы и способы достижения поставленных целей.</w:t>
      </w:r>
      <w:r w:rsidR="00431878" w:rsidRPr="00B150BE">
        <w:rPr>
          <w:sz w:val="28"/>
          <w:szCs w:val="28"/>
        </w:rPr>
        <w:t xml:space="preserve"> В Стратегии под медиаотраслью понимается совокупность российских (татарстанских) компаний, осуществляющих производство, агрегацию и распространение массовой информации с помощью технических средств. Медиаотрасль объединяет печать, радио, телевидение, Интернет-СМИ. Она является не только отраслью экономики, но и играет важную роль в политике и культуре, способствуя формированию мировоззрения и жизненных ценностей людей.</w:t>
      </w:r>
    </w:p>
    <w:p w:rsidR="00666AF3" w:rsidRPr="00B150BE" w:rsidRDefault="00666AF3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Наиболее важными нормативными актами, затрагивающими отдельные стороны деятельности средств массовой информации, являются:</w:t>
      </w:r>
    </w:p>
    <w:p w:rsidR="00666AF3" w:rsidRPr="00B150BE" w:rsidRDefault="00AD6C70" w:rsidP="00EE28AD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666AF3" w:rsidRPr="00B150BE">
          <w:rPr>
            <w:rFonts w:ascii="Times New Roman" w:hAnsi="Times New Roman" w:cs="Times New Roman"/>
            <w:sz w:val="28"/>
            <w:szCs w:val="28"/>
            <w:lang w:val="ru-RU"/>
          </w:rPr>
          <w:t>Конституция</w:t>
        </w:r>
      </w:hyperlink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</w:t>
      </w:r>
      <w:r w:rsidR="00F93BB3" w:rsidRPr="00B150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6AF3" w:rsidRPr="00B150BE" w:rsidRDefault="00666AF3" w:rsidP="00EE28AD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Закон РФ от 27 декабря 1991 г.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2124-I «О средствах массовой информации»</w:t>
      </w:r>
      <w:r w:rsidR="00F93BB3" w:rsidRPr="00B150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6AF3" w:rsidRPr="00B150BE" w:rsidRDefault="00AD6C70" w:rsidP="00EE28AD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666AF3" w:rsidRPr="00B150BE">
          <w:rPr>
            <w:rFonts w:ascii="Times New Roman" w:hAnsi="Times New Roman" w:cs="Times New Roman"/>
            <w:sz w:val="28"/>
            <w:szCs w:val="28"/>
            <w:lang w:val="ru-RU"/>
          </w:rPr>
          <w:t>Федеральный закон</w:t>
        </w:r>
      </w:hyperlink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от 29 декабря 2010 г.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> 436-ФЗ «О защите детей от информации, причиняющей вред их здоровью и развитию»;</w:t>
      </w:r>
    </w:p>
    <w:p w:rsidR="00666AF3" w:rsidRPr="00B150BE" w:rsidRDefault="00AD6C70" w:rsidP="00EE28AD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666AF3" w:rsidRPr="00B150BE">
          <w:rPr>
            <w:rFonts w:ascii="Times New Roman" w:hAnsi="Times New Roman" w:cs="Times New Roman"/>
            <w:sz w:val="28"/>
            <w:szCs w:val="28"/>
            <w:lang w:val="ru-RU"/>
          </w:rPr>
          <w:t>Федеральный закон</w:t>
        </w:r>
      </w:hyperlink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от 13 марта 2006 г.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> 38-ФЗ «О рекламе»</w:t>
      </w:r>
      <w:r w:rsidR="00F93BB3" w:rsidRPr="00B150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6AF3" w:rsidRPr="00B150BE" w:rsidRDefault="00AD6C70" w:rsidP="00EE28AD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666AF3" w:rsidRPr="00B150BE">
          <w:rPr>
            <w:rFonts w:ascii="Times New Roman" w:hAnsi="Times New Roman" w:cs="Times New Roman"/>
            <w:sz w:val="28"/>
            <w:szCs w:val="28"/>
            <w:lang w:val="ru-RU"/>
          </w:rPr>
          <w:t>Указ</w:t>
        </w:r>
      </w:hyperlink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РФ от 9 декабря 2013 г.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> 894 «О некоторых мерах по повышению эффективности деятельности государственных средств массовой информации»</w:t>
      </w:r>
      <w:r w:rsidR="00F93BB3" w:rsidRPr="00B150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6AF3" w:rsidRPr="00B150BE" w:rsidRDefault="00AD6C70" w:rsidP="00EE28AD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="00666AF3" w:rsidRPr="00B150BE">
          <w:rPr>
            <w:rFonts w:ascii="Times New Roman" w:hAnsi="Times New Roman" w:cs="Times New Roman"/>
            <w:sz w:val="28"/>
            <w:szCs w:val="28"/>
            <w:lang w:val="ru-RU"/>
          </w:rPr>
          <w:t>Указ</w:t>
        </w:r>
      </w:hyperlink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РФ от 8 мая 1998 г.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> 511 «О совершенствовании работы государственных электронных средств массовой информации»</w:t>
      </w:r>
      <w:r w:rsidR="00F93BB3" w:rsidRPr="00B150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6AF3" w:rsidRPr="00B150BE" w:rsidRDefault="00AD6C70" w:rsidP="00EE28AD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666AF3" w:rsidRPr="00B150BE">
          <w:rPr>
            <w:rFonts w:ascii="Times New Roman" w:hAnsi="Times New Roman" w:cs="Times New Roman"/>
            <w:sz w:val="28"/>
            <w:szCs w:val="28"/>
            <w:lang w:val="ru-RU"/>
          </w:rPr>
          <w:t>Указ</w:t>
        </w:r>
      </w:hyperlink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РФ от 25 августа 1997 г.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> 919 «О совершенствовании государственного телевещания в Российской Федерации»;</w:t>
      </w:r>
    </w:p>
    <w:p w:rsidR="00666AF3" w:rsidRPr="00B150BE" w:rsidRDefault="00AD6C70" w:rsidP="00EE28AD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666AF3" w:rsidRPr="00B150BE">
          <w:rPr>
            <w:rFonts w:ascii="Times New Roman" w:hAnsi="Times New Roman" w:cs="Times New Roman"/>
            <w:sz w:val="28"/>
            <w:szCs w:val="28"/>
            <w:lang w:val="ru-RU"/>
          </w:rPr>
          <w:t>Указ</w:t>
        </w:r>
      </w:hyperlink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РФ от 4 августа 1997 г.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> 823 «О совершенствовании структуры государственного радиовещания в Российской Федерации»;</w:t>
      </w:r>
    </w:p>
    <w:p w:rsidR="00666AF3" w:rsidRPr="00B150BE" w:rsidRDefault="00AD6C70" w:rsidP="00EE28AD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666AF3" w:rsidRPr="00B150BE">
          <w:rPr>
            <w:rFonts w:ascii="Times New Roman" w:hAnsi="Times New Roman" w:cs="Times New Roman"/>
            <w:sz w:val="28"/>
            <w:szCs w:val="28"/>
            <w:lang w:val="ru-RU"/>
          </w:rPr>
          <w:t>Указ</w:t>
        </w:r>
      </w:hyperlink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РФ от 22 декабря 1993 г.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> 2255 «О совершенствовании государственного управления в сфере массовой информации»;</w:t>
      </w:r>
    </w:p>
    <w:p w:rsidR="00666AF3" w:rsidRPr="00B150BE" w:rsidRDefault="00AD6C70" w:rsidP="00EE28AD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 w:rsidR="00666AF3" w:rsidRPr="00B150BE">
          <w:rPr>
            <w:rFonts w:ascii="Times New Roman" w:hAnsi="Times New Roman" w:cs="Times New Roman"/>
            <w:sz w:val="28"/>
            <w:szCs w:val="28"/>
            <w:lang w:val="ru-RU"/>
          </w:rPr>
          <w:t>Указ</w:t>
        </w:r>
      </w:hyperlink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РФ от 20 марта 1993 г.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> 377 «О гарантиях информационной стабильности и требованиях к телерадиовещанию»;</w:t>
      </w:r>
    </w:p>
    <w:p w:rsidR="00666AF3" w:rsidRDefault="00AD6C70" w:rsidP="00EE28AD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666AF3" w:rsidRPr="00B150BE">
          <w:rPr>
            <w:rFonts w:ascii="Times New Roman" w:hAnsi="Times New Roman" w:cs="Times New Roman"/>
            <w:sz w:val="28"/>
            <w:szCs w:val="28"/>
            <w:lang w:val="ru-RU"/>
          </w:rPr>
          <w:t>Указ</w:t>
        </w:r>
      </w:hyperlink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РФ от 3 декабря 2008 г.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> 1715 «О некоторых вопросах государственного управления в сфере связи, информационных технологий и массовых коммуникаций»;</w:t>
      </w:r>
    </w:p>
    <w:p w:rsidR="00666AF3" w:rsidRPr="00B150BE" w:rsidRDefault="00AD6C70" w:rsidP="00EE28AD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" w:history="1">
        <w:r w:rsidR="00666AF3" w:rsidRPr="00B150BE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</w:t>
        </w:r>
      </w:hyperlink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1 ноября 2001 г.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 759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>«Об утверждении Правил распространения периодических печатных изданий по подписке»</w:t>
      </w:r>
      <w:r w:rsidR="00F93BB3" w:rsidRPr="00B150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6AF3" w:rsidRPr="00B150BE" w:rsidRDefault="00AD6C70" w:rsidP="00B42E33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1" w:history="1">
        <w:r w:rsidR="00666AF3" w:rsidRPr="00B150BE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</w:t>
        </w:r>
      </w:hyperlink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12 января 1996 г.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 11 </w:t>
      </w:r>
      <w:r w:rsidR="00B252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666AF3" w:rsidRPr="00B150BE">
        <w:rPr>
          <w:rFonts w:ascii="Times New Roman" w:hAnsi="Times New Roman" w:cs="Times New Roman"/>
          <w:sz w:val="28"/>
          <w:szCs w:val="28"/>
          <w:lang w:val="ru-RU"/>
        </w:rPr>
        <w:t>«Об улучшении информационного обеспечения населения Российской Федерации»</w:t>
      </w:r>
      <w:r w:rsidR="00597E84" w:rsidRPr="00B150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6AF3" w:rsidRPr="00B150BE" w:rsidRDefault="00666AF3" w:rsidP="00B42E33">
      <w:pPr>
        <w:pStyle w:val="10"/>
        <w:keepNext w:val="0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</w:pPr>
      <w:r w:rsidRPr="00B150BE"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  <w:t>Конституция Республики Татарстан от 06.11.1992 г.</w:t>
      </w:r>
      <w:r w:rsidR="00597E84" w:rsidRPr="00B150BE"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  <w:t>;</w:t>
      </w:r>
    </w:p>
    <w:p w:rsidR="00666AF3" w:rsidRPr="00B150BE" w:rsidRDefault="00666AF3" w:rsidP="00B42E33">
      <w:pPr>
        <w:pStyle w:val="10"/>
        <w:keepNext w:val="0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</w:pPr>
      <w:r w:rsidRPr="00B150BE"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  <w:t xml:space="preserve">Указ Президента Республики Татарстан от 7 марта 2003 г. </w:t>
      </w:r>
      <w:r w:rsidR="00B252B0"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  <w:t>№</w:t>
      </w:r>
      <w:r w:rsidRPr="00B150BE"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  <w:t xml:space="preserve"> УП-186 </w:t>
      </w:r>
      <w:r w:rsidR="00B252B0"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  <w:t xml:space="preserve">     </w:t>
      </w:r>
      <w:r w:rsidRPr="00B150BE"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  <w:t>«Об основах государственной политики Республики Татарстан в области информатизации и связи»</w:t>
      </w:r>
      <w:r w:rsidR="00597E84" w:rsidRPr="00B150BE"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  <w:t>.</w:t>
      </w:r>
    </w:p>
    <w:p w:rsidR="003708A9" w:rsidRPr="00B150BE" w:rsidRDefault="00666AF3" w:rsidP="00B42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Данный документ также базируется на экспертных оценках и рекомендациях, положениях указов Президента Российской Федерации, </w:t>
      </w:r>
      <w:hyperlink r:id="rId22" w:history="1">
        <w:r w:rsidRPr="00B150BE">
          <w:rPr>
            <w:sz w:val="28"/>
            <w:szCs w:val="28"/>
          </w:rPr>
          <w:t>Стратегии</w:t>
        </w:r>
      </w:hyperlink>
      <w:r w:rsidRPr="00B150BE">
        <w:rPr>
          <w:sz w:val="28"/>
          <w:szCs w:val="28"/>
        </w:rP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</w:t>
      </w:r>
      <w:r w:rsidR="00B252B0">
        <w:rPr>
          <w:sz w:val="28"/>
          <w:szCs w:val="28"/>
        </w:rPr>
        <w:t xml:space="preserve">      </w:t>
      </w:r>
      <w:r w:rsidRPr="00B150BE">
        <w:rPr>
          <w:sz w:val="28"/>
          <w:szCs w:val="28"/>
        </w:rPr>
        <w:t xml:space="preserve">8 декабря 2011 </w:t>
      </w:r>
      <w:r w:rsidR="00B252B0">
        <w:rPr>
          <w:sz w:val="28"/>
          <w:szCs w:val="28"/>
        </w:rPr>
        <w:t>г. №</w:t>
      </w:r>
      <w:r w:rsidRPr="00B150BE">
        <w:rPr>
          <w:sz w:val="28"/>
          <w:szCs w:val="28"/>
        </w:rPr>
        <w:t xml:space="preserve"> 2227-р, </w:t>
      </w:r>
      <w:hyperlink r:id="rId23" w:history="1">
        <w:r w:rsidRPr="00B150BE">
          <w:rPr>
            <w:sz w:val="28"/>
            <w:szCs w:val="28"/>
          </w:rPr>
          <w:t>Концепции</w:t>
        </w:r>
      </w:hyperlink>
      <w:r w:rsidRPr="00B150BE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</w:t>
      </w:r>
      <w:r w:rsidR="00B252B0">
        <w:rPr>
          <w:sz w:val="28"/>
          <w:szCs w:val="28"/>
        </w:rPr>
        <w:t xml:space="preserve">             </w:t>
      </w:r>
      <w:r w:rsidRPr="00B150BE">
        <w:rPr>
          <w:sz w:val="28"/>
          <w:szCs w:val="28"/>
        </w:rPr>
        <w:t xml:space="preserve">17 ноября 2008 г. </w:t>
      </w:r>
      <w:r w:rsidR="00B252B0">
        <w:rPr>
          <w:sz w:val="28"/>
          <w:szCs w:val="28"/>
        </w:rPr>
        <w:t>№</w:t>
      </w:r>
      <w:r w:rsidRPr="00B150BE">
        <w:rPr>
          <w:sz w:val="28"/>
          <w:szCs w:val="28"/>
        </w:rPr>
        <w:t xml:space="preserve"> 1662-р, других нормативных правовых акт</w:t>
      </w:r>
      <w:r w:rsidR="00D22520" w:rsidRPr="00B150BE">
        <w:rPr>
          <w:sz w:val="28"/>
          <w:szCs w:val="28"/>
        </w:rPr>
        <w:t>ах</w:t>
      </w:r>
      <w:r w:rsidRPr="00B150BE">
        <w:rPr>
          <w:sz w:val="28"/>
          <w:szCs w:val="28"/>
        </w:rPr>
        <w:t xml:space="preserve"> Правительства Российской Федерации, </w:t>
      </w:r>
      <w:hyperlink r:id="rId24" w:tooltip="Об утверждении Стратегии социально-экономического развития Республики Татарстан до 2030 года" w:history="1">
        <w:r w:rsidR="00193178" w:rsidRPr="00193178">
          <w:rPr>
            <w:sz w:val="28"/>
            <w:szCs w:val="28"/>
          </w:rPr>
          <w:t>Законе Р</w:t>
        </w:r>
        <w:r w:rsidR="00B252B0">
          <w:rPr>
            <w:sz w:val="28"/>
            <w:szCs w:val="28"/>
          </w:rPr>
          <w:t xml:space="preserve">еспублики </w:t>
        </w:r>
        <w:r w:rsidR="00193178" w:rsidRPr="00193178">
          <w:rPr>
            <w:sz w:val="28"/>
            <w:szCs w:val="28"/>
          </w:rPr>
          <w:t>Т</w:t>
        </w:r>
        <w:r w:rsidR="00B252B0">
          <w:rPr>
            <w:sz w:val="28"/>
            <w:szCs w:val="28"/>
          </w:rPr>
          <w:t>атарстан</w:t>
        </w:r>
        <w:r w:rsidR="00193178" w:rsidRPr="00193178">
          <w:rPr>
            <w:sz w:val="28"/>
            <w:szCs w:val="28"/>
          </w:rPr>
          <w:t xml:space="preserve"> № 40-ЗРТ от 17</w:t>
        </w:r>
        <w:r w:rsidR="00B252B0">
          <w:rPr>
            <w:sz w:val="28"/>
            <w:szCs w:val="28"/>
          </w:rPr>
          <w:t xml:space="preserve"> июня </w:t>
        </w:r>
        <w:r w:rsidR="00193178" w:rsidRPr="00193178">
          <w:rPr>
            <w:sz w:val="28"/>
            <w:szCs w:val="28"/>
          </w:rPr>
          <w:t>2015</w:t>
        </w:r>
        <w:r w:rsidR="00B252B0">
          <w:rPr>
            <w:sz w:val="28"/>
            <w:szCs w:val="28"/>
          </w:rPr>
          <w:t xml:space="preserve"> г. </w:t>
        </w:r>
        <w:r w:rsidR="00193178" w:rsidRPr="00193178">
          <w:rPr>
            <w:sz w:val="28"/>
            <w:szCs w:val="28"/>
          </w:rPr>
          <w:t>Об утверждении Стратегии социально-экономического развития Республики Татарстан до 2030 года</w:t>
        </w:r>
      </w:hyperlink>
      <w:r w:rsidR="00193178" w:rsidRPr="00193178">
        <w:rPr>
          <w:sz w:val="28"/>
          <w:szCs w:val="28"/>
        </w:rPr>
        <w:t xml:space="preserve">, </w:t>
      </w:r>
      <w:r w:rsidRPr="00B150BE">
        <w:rPr>
          <w:sz w:val="28"/>
          <w:szCs w:val="28"/>
        </w:rPr>
        <w:t xml:space="preserve">Плане мероприятий по реализации Стратегии социально-экономического развития Республики Татарстан до 2030 года и др. </w:t>
      </w:r>
    </w:p>
    <w:p w:rsidR="00B42E33" w:rsidRPr="00B150BE" w:rsidRDefault="00B42E33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52B0" w:rsidRDefault="00B252B0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94D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257A" w:rsidRDefault="0047257A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6AF3" w:rsidRPr="00B150BE" w:rsidRDefault="0030294D" w:rsidP="00B42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66AF3" w:rsidRPr="00B150BE">
        <w:rPr>
          <w:b/>
          <w:bCs/>
          <w:sz w:val="28"/>
          <w:szCs w:val="28"/>
        </w:rPr>
        <w:t>. Цели и приоритетные задачи Стратегии</w:t>
      </w:r>
    </w:p>
    <w:p w:rsidR="00666AF3" w:rsidRPr="00B150BE" w:rsidRDefault="00666AF3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DD0" w:rsidRDefault="00680CC3" w:rsidP="00680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Стратегии является у</w:t>
      </w:r>
      <w:r w:rsidRPr="00B150BE">
        <w:rPr>
          <w:sz w:val="28"/>
          <w:szCs w:val="28"/>
        </w:rPr>
        <w:t xml:space="preserve">довлетворение текущих и </w:t>
      </w:r>
      <w:r>
        <w:rPr>
          <w:sz w:val="28"/>
          <w:szCs w:val="28"/>
        </w:rPr>
        <w:t xml:space="preserve">формирование </w:t>
      </w:r>
      <w:r w:rsidRPr="00B150BE">
        <w:rPr>
          <w:sz w:val="28"/>
          <w:szCs w:val="28"/>
        </w:rPr>
        <w:t>новых информационных потребностей общества</w:t>
      </w:r>
      <w:r>
        <w:rPr>
          <w:sz w:val="28"/>
          <w:szCs w:val="28"/>
        </w:rPr>
        <w:t>.</w:t>
      </w:r>
      <w:r w:rsidR="00365C27">
        <w:rPr>
          <w:sz w:val="28"/>
          <w:szCs w:val="28"/>
        </w:rPr>
        <w:t xml:space="preserve"> </w:t>
      </w:r>
    </w:p>
    <w:p w:rsidR="00680CC3" w:rsidRDefault="00365C27" w:rsidP="00680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сформулированной цели необходимо </w:t>
      </w:r>
      <w:r w:rsidR="00055DD0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следующих задач</w:t>
      </w:r>
      <w:r w:rsidR="00055DD0">
        <w:rPr>
          <w:sz w:val="28"/>
          <w:szCs w:val="28"/>
        </w:rPr>
        <w:t>:</w:t>
      </w:r>
    </w:p>
    <w:p w:rsidR="00055DD0" w:rsidRPr="0080690F" w:rsidRDefault="00055DD0" w:rsidP="00055DD0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</w:t>
      </w:r>
      <w:r w:rsidRPr="0080690F">
        <w:rPr>
          <w:sz w:val="28"/>
          <w:szCs w:val="28"/>
        </w:rPr>
        <w:t xml:space="preserve"> информационной безопасности Республики Татарстан</w:t>
      </w:r>
      <w:r>
        <w:rPr>
          <w:sz w:val="28"/>
          <w:szCs w:val="28"/>
        </w:rPr>
        <w:t>;</w:t>
      </w:r>
    </w:p>
    <w:p w:rsidR="00055DD0" w:rsidRPr="0080690F" w:rsidRDefault="00055DD0" w:rsidP="00055DD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690F">
        <w:rPr>
          <w:sz w:val="28"/>
          <w:szCs w:val="28"/>
        </w:rPr>
        <w:t>овышение уровня доверия к респу</w:t>
      </w:r>
      <w:r>
        <w:rPr>
          <w:sz w:val="28"/>
          <w:szCs w:val="28"/>
        </w:rPr>
        <w:t>бликанским и местным масс-медиа;</w:t>
      </w:r>
    </w:p>
    <w:p w:rsidR="00055DD0" w:rsidRPr="0080690F" w:rsidRDefault="00055DD0" w:rsidP="00055DD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690F">
        <w:rPr>
          <w:sz w:val="28"/>
          <w:szCs w:val="28"/>
        </w:rPr>
        <w:t>овышение уровня взаимодействия в информационной сфере органов государственной власти, органов местного самоуправлени</w:t>
      </w:r>
      <w:r>
        <w:rPr>
          <w:sz w:val="28"/>
          <w:szCs w:val="28"/>
        </w:rPr>
        <w:t>я и средств массовой информации;</w:t>
      </w:r>
    </w:p>
    <w:p w:rsidR="00055DD0" w:rsidRPr="0080690F" w:rsidRDefault="00055DD0" w:rsidP="00055DD0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0690F">
        <w:rPr>
          <w:sz w:val="28"/>
          <w:szCs w:val="28"/>
        </w:rPr>
        <w:t>азвитие республиканских и местных СМИ с учетом актуальных мировых тенденций новых медиа, прежде всего мульти</w:t>
      </w:r>
      <w:r>
        <w:rPr>
          <w:sz w:val="28"/>
          <w:szCs w:val="28"/>
        </w:rPr>
        <w:t>платформенности и дигитализации;</w:t>
      </w:r>
    </w:p>
    <w:p w:rsidR="00055DD0" w:rsidRPr="0080690F" w:rsidRDefault="00055DD0" w:rsidP="00055DD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690F">
        <w:rPr>
          <w:sz w:val="28"/>
          <w:szCs w:val="28"/>
        </w:rPr>
        <w:t>овышение э</w:t>
      </w:r>
      <w:r>
        <w:rPr>
          <w:sz w:val="28"/>
          <w:szCs w:val="28"/>
        </w:rPr>
        <w:t>кономической эффективности СМИ;</w:t>
      </w:r>
    </w:p>
    <w:p w:rsidR="00055DD0" w:rsidRDefault="00055DD0" w:rsidP="00055DD0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0690F">
        <w:rPr>
          <w:sz w:val="28"/>
          <w:szCs w:val="28"/>
        </w:rPr>
        <w:t>асширение взаимодействия с федеральными и зарубежными СМИ.</w:t>
      </w:r>
    </w:p>
    <w:p w:rsidR="008F5B4A" w:rsidRDefault="00666AF3" w:rsidP="00055D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Реализация Стратегии будет содействоват</w:t>
      </w:r>
      <w:r w:rsidR="00D22520" w:rsidRPr="00B150BE">
        <w:rPr>
          <w:sz w:val="28"/>
          <w:szCs w:val="28"/>
        </w:rPr>
        <w:t>ь позитивным изменениям в медиа</w:t>
      </w:r>
      <w:r w:rsidRPr="00B150BE">
        <w:rPr>
          <w:sz w:val="28"/>
          <w:szCs w:val="28"/>
        </w:rPr>
        <w:t>отрасли, направленным на модернизацию и повышение эффективности работы средств массовой информации Республики Татарстан, развитию механизмов гражданского общества, улучшению межнациональных и межконфессиональных отношений.</w:t>
      </w:r>
    </w:p>
    <w:p w:rsidR="008F5B4A" w:rsidRDefault="008F5B4A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4D" w:rsidRDefault="0030294D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6AF3" w:rsidRPr="00B150BE" w:rsidRDefault="00776131" w:rsidP="00B42E33">
      <w:pPr>
        <w:pStyle w:val="10"/>
        <w:spacing w:before="0" w:after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bookmarkStart w:id="2" w:name="_Toc396220051"/>
      <w:r>
        <w:rPr>
          <w:rFonts w:ascii="Times New Roman" w:hAnsi="Times New Roman" w:cs="Times New Roman"/>
          <w:noProof w:val="0"/>
          <w:sz w:val="28"/>
          <w:szCs w:val="28"/>
        </w:rPr>
        <w:t>3</w:t>
      </w:r>
      <w:r w:rsidR="00EE28AD" w:rsidRPr="00B150BE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597E84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CE73EF">
        <w:rPr>
          <w:rFonts w:ascii="Times New Roman" w:hAnsi="Times New Roman" w:cs="Times New Roman"/>
          <w:noProof w:val="0"/>
          <w:sz w:val="28"/>
          <w:szCs w:val="28"/>
        </w:rPr>
        <w:t>Характеристика и текущее состояние</w:t>
      </w:r>
      <w:r w:rsidR="00666AF3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97E84" w:rsidRPr="00B150BE">
        <w:rPr>
          <w:rFonts w:ascii="Times New Roman" w:hAnsi="Times New Roman" w:cs="Times New Roman"/>
          <w:noProof w:val="0"/>
          <w:sz w:val="28"/>
          <w:szCs w:val="28"/>
        </w:rPr>
        <w:t>медиаотрасли</w:t>
      </w:r>
      <w:r w:rsidR="00666AF3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Республики Татарстан</w:t>
      </w:r>
      <w:bookmarkEnd w:id="2"/>
    </w:p>
    <w:p w:rsidR="00FD0D78" w:rsidRPr="00B150BE" w:rsidRDefault="00FD0D78" w:rsidP="00EE28AD">
      <w:pPr>
        <w:ind w:firstLine="567"/>
        <w:jc w:val="both"/>
        <w:rPr>
          <w:sz w:val="28"/>
          <w:szCs w:val="28"/>
        </w:rPr>
      </w:pPr>
    </w:p>
    <w:p w:rsidR="00A95CFB" w:rsidRPr="00B150BE" w:rsidRDefault="009614AB" w:rsidP="00B42E33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0BE">
        <w:rPr>
          <w:rFonts w:ascii="Times New Roman" w:hAnsi="Times New Roman" w:cs="Times New Roman"/>
          <w:sz w:val="28"/>
          <w:szCs w:val="28"/>
          <w:lang w:val="ru-RU"/>
        </w:rPr>
        <w:t>По данным Управления Федеральной службы по надзору в сфере связи, информационных</w:t>
      </w:r>
      <w:r w:rsidR="00EE28AD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0BE">
        <w:rPr>
          <w:rFonts w:ascii="Times New Roman" w:hAnsi="Times New Roman" w:cs="Times New Roman"/>
          <w:sz w:val="28"/>
          <w:szCs w:val="28"/>
          <w:lang w:val="ru-RU"/>
        </w:rPr>
        <w:t>технологий и массовых коммуникаций по Республике Татарстан на</w:t>
      </w:r>
      <w:r w:rsidR="00EE28AD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0BE">
        <w:rPr>
          <w:rFonts w:ascii="Times New Roman" w:hAnsi="Times New Roman" w:cs="Times New Roman"/>
          <w:sz w:val="28"/>
          <w:szCs w:val="28"/>
          <w:lang w:val="ru-RU"/>
        </w:rPr>
        <w:t>январь 2016 года зарегистрировано</w:t>
      </w:r>
      <w:r w:rsidR="00B42E33" w:rsidRPr="00B150BE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150BE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B150BE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тысяча 193</w:t>
      </w:r>
      <w:r w:rsidRPr="00B150BE">
        <w:rPr>
          <w:rStyle w:val="af2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150BE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средств</w:t>
      </w:r>
      <w:r w:rsidR="00015553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а</w:t>
      </w:r>
      <w:r w:rsidRPr="00B150BE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массовой информации,</w:t>
      </w:r>
      <w:r w:rsidR="00B42E33" w:rsidRPr="00B150B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150BE">
        <w:rPr>
          <w:rFonts w:ascii="Times New Roman" w:hAnsi="Times New Roman" w:cs="Times New Roman"/>
          <w:sz w:val="28"/>
          <w:szCs w:val="28"/>
          <w:lang w:val="ru-RU"/>
        </w:rPr>
        <w:t>редакции кото</w:t>
      </w:r>
      <w:r w:rsidR="00B42E3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рых располагаются на территории </w:t>
      </w:r>
      <w:r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республики. </w:t>
      </w:r>
      <w:r w:rsidRPr="00B150B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 территории Татарстана функционируют корпункты 4 федеральных телеканалов</w:t>
      </w:r>
      <w:r w:rsidR="00597E84" w:rsidRPr="00B150B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д</w:t>
      </w:r>
      <w:r w:rsidRPr="00B15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ействуют региональные представительства 5 информационных агентств</w:t>
      </w:r>
      <w:r w:rsidRPr="00B150BE">
        <w:rPr>
          <w:rFonts w:ascii="Times New Roman" w:hAnsi="Times New Roman" w:cs="Times New Roman"/>
          <w:color w:val="1F497D"/>
          <w:sz w:val="28"/>
          <w:szCs w:val="28"/>
          <w:lang w:val="ru-RU"/>
        </w:rPr>
        <w:t>,</w:t>
      </w:r>
      <w:r w:rsidRPr="00B15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региональные представительства 4 федеральных изданий.</w:t>
      </w:r>
      <w:r w:rsidR="00F1627A" w:rsidRPr="00B15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республике функционируют </w:t>
      </w:r>
      <w:r w:rsidR="00D22520" w:rsidRPr="00B15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медиа</w:t>
      </w:r>
      <w:r w:rsidR="00597E84" w:rsidRPr="00B150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холдинги</w:t>
      </w:r>
      <w:r w:rsidR="00F1627A" w:rsidRPr="00B15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крупнейшие из которых </w:t>
      </w:r>
      <w:r w:rsidR="000155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1627A" w:rsidRPr="00B15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«ТАТМЕДИА», </w:t>
      </w:r>
      <w:r w:rsidR="00F1627A" w:rsidRPr="00B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ПАО «ТРК «Новый Век»</w:t>
      </w:r>
      <w:r w:rsidR="00681A69" w:rsidRPr="00B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ООО «ЭФИР»</w:t>
      </w:r>
      <w:r w:rsidR="008267B3" w:rsidRPr="00B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 о</w:t>
      </w:r>
      <w:r w:rsidR="00681A69" w:rsidRPr="00B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существляют деятельность два государственных издания – газеты «Ватаным Татарстан» и «Республика Татарстан».</w:t>
      </w:r>
      <w:r w:rsidR="00A95CFB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Численность работников</w:t>
      </w:r>
      <w:r w:rsidR="00EE28AD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5CFB" w:rsidRPr="00B150BE">
        <w:rPr>
          <w:rFonts w:ascii="Times New Roman" w:hAnsi="Times New Roman" w:cs="Times New Roman"/>
          <w:sz w:val="28"/>
          <w:szCs w:val="28"/>
          <w:lang w:val="ru-RU"/>
        </w:rPr>
        <w:t>отрасли составляет около 5 тысяч человек.</w:t>
      </w:r>
    </w:p>
    <w:p w:rsidR="009614AB" w:rsidRPr="00B150BE" w:rsidRDefault="009614AB" w:rsidP="00B42E33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0B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Новые экономические </w:t>
      </w:r>
      <w:r w:rsidRPr="00B150BE">
        <w:rPr>
          <w:rFonts w:ascii="Times New Roman" w:hAnsi="Times New Roman" w:cs="Times New Roman"/>
          <w:sz w:val="28"/>
          <w:szCs w:val="28"/>
          <w:lang w:val="ru-RU" w:eastAsia="ru-RU"/>
        </w:rPr>
        <w:t>реалии,</w:t>
      </w:r>
      <w:r w:rsidRPr="00B150B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сокращение рекламных бюджетов,</w:t>
      </w:r>
      <w:r w:rsidR="00EE28AD" w:rsidRPr="00B150B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150B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удорожание полиграфических услуг и ряд других причин привели к </w:t>
      </w:r>
      <w:r w:rsidRPr="00B150B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закрытию некоторых СМИ. </w:t>
      </w:r>
      <w:r w:rsidR="0025700B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прекратили деятельность 140 средств массовой информации, что на 43% больше </w:t>
      </w:r>
      <w:r w:rsidR="0025700B" w:rsidRPr="00B150BE">
        <w:rPr>
          <w:rFonts w:ascii="Times New Roman" w:hAnsi="Times New Roman" w:cs="Times New Roman"/>
          <w:i/>
          <w:iCs/>
          <w:sz w:val="28"/>
          <w:szCs w:val="28"/>
          <w:lang w:val="ru-RU"/>
        </w:rPr>
        <w:t>(или на 42 СМИ),</w:t>
      </w:r>
      <w:r w:rsidR="0025700B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чем в 2014 году. </w:t>
      </w:r>
      <w:r w:rsidR="00B42E3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В целом в 2015 году зарегистрировано </w:t>
      </w:r>
      <w:r w:rsidRPr="00B150BE">
        <w:rPr>
          <w:rFonts w:ascii="Times New Roman" w:hAnsi="Times New Roman" w:cs="Times New Roman"/>
          <w:sz w:val="28"/>
          <w:szCs w:val="28"/>
          <w:lang w:val="ru-RU"/>
        </w:rPr>
        <w:t>230</w:t>
      </w:r>
      <w:r w:rsidR="0025700B">
        <w:rPr>
          <w:rFonts w:ascii="Times New Roman" w:hAnsi="Times New Roman" w:cs="Times New Roman"/>
          <w:sz w:val="28"/>
          <w:szCs w:val="28"/>
          <w:lang w:val="ru-RU"/>
        </w:rPr>
        <w:t xml:space="preserve"> новых</w:t>
      </w:r>
      <w:r w:rsidR="00B42E33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средств массовой информации, что на 18,5% больше </w:t>
      </w:r>
      <w:r w:rsidR="00B42E33" w:rsidRPr="00B150B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(или на </w:t>
      </w:r>
      <w:r w:rsidRPr="00B150BE">
        <w:rPr>
          <w:rFonts w:ascii="Times New Roman" w:hAnsi="Times New Roman" w:cs="Times New Roman"/>
          <w:i/>
          <w:iCs/>
          <w:sz w:val="28"/>
          <w:szCs w:val="28"/>
          <w:lang w:val="ru-RU"/>
        </w:rPr>
        <w:t>36 СМИ)</w:t>
      </w:r>
      <w:r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чем в 2014 году.</w:t>
      </w:r>
      <w:r w:rsidR="00EE28AD" w:rsidRPr="00B15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7A91" w:rsidRPr="00B150BE" w:rsidRDefault="00357A91" w:rsidP="00B42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150BE">
        <w:rPr>
          <w:color w:val="000000"/>
          <w:sz w:val="28"/>
          <w:szCs w:val="28"/>
          <w:shd w:val="clear" w:color="auto" w:fill="FFFFFF"/>
        </w:rPr>
        <w:t xml:space="preserve">Основная масса зарегистрированных в республике радиоканалов является ретрансляторами московских FM-радиостанций. Ведущими радиостанциями республики, имеющими собственный контент, являются: сеть FM радиостанций «Болгар радиосы», сеть радиостанций «Татар радиосы», радио «Татарстан», «Бим-радио», радио «Миллениум» и радио «Курай», в Набережных Челнах вещает радио «Күңел». </w:t>
      </w:r>
    </w:p>
    <w:p w:rsidR="00357A91" w:rsidRPr="00B150BE" w:rsidRDefault="00C54A76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</w:t>
      </w:r>
      <w:r w:rsidR="002A5199" w:rsidRPr="00B150BE">
        <w:rPr>
          <w:sz w:val="28"/>
          <w:szCs w:val="28"/>
        </w:rPr>
        <w:t xml:space="preserve">виду нестабильной </w:t>
      </w:r>
      <w:r w:rsidR="00851049" w:rsidRPr="00B150BE">
        <w:rPr>
          <w:sz w:val="28"/>
          <w:szCs w:val="28"/>
        </w:rPr>
        <w:t>экономической ситуации</w:t>
      </w:r>
      <w:r w:rsidR="002A5199" w:rsidRPr="00B150BE">
        <w:rPr>
          <w:sz w:val="28"/>
          <w:szCs w:val="28"/>
        </w:rPr>
        <w:t xml:space="preserve"> и </w:t>
      </w:r>
      <w:r w:rsidR="00851049" w:rsidRPr="00B150BE">
        <w:rPr>
          <w:sz w:val="28"/>
          <w:szCs w:val="28"/>
        </w:rPr>
        <w:t>естественных процессов в медиаотрасли,</w:t>
      </w:r>
      <w:r w:rsidR="002A5199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рекламный рынок, один из основных источников дохода СМИ, деформируется</w:t>
      </w:r>
      <w:r w:rsidR="002A5199" w:rsidRPr="00B150BE">
        <w:rPr>
          <w:sz w:val="28"/>
          <w:szCs w:val="28"/>
        </w:rPr>
        <w:t>. Так, в 2015 году</w:t>
      </w:r>
      <w:r w:rsidR="00F1627A" w:rsidRPr="00B150BE">
        <w:rPr>
          <w:sz w:val="28"/>
          <w:szCs w:val="28"/>
        </w:rPr>
        <w:t xml:space="preserve"> </w:t>
      </w:r>
      <w:r w:rsidR="002A5199" w:rsidRPr="00B150BE">
        <w:rPr>
          <w:sz w:val="28"/>
          <w:szCs w:val="28"/>
        </w:rPr>
        <w:t xml:space="preserve">рост в Интернете составил </w:t>
      </w:r>
      <w:r w:rsidR="00F1627A" w:rsidRPr="00B150BE">
        <w:rPr>
          <w:sz w:val="28"/>
          <w:szCs w:val="28"/>
        </w:rPr>
        <w:t xml:space="preserve">13,5%, </w:t>
      </w:r>
      <w:r w:rsidR="002A5199" w:rsidRPr="00B150BE">
        <w:rPr>
          <w:sz w:val="28"/>
          <w:szCs w:val="28"/>
        </w:rPr>
        <w:t xml:space="preserve">на радио – </w:t>
      </w:r>
      <w:r w:rsidR="00F1627A" w:rsidRPr="00B150BE">
        <w:rPr>
          <w:sz w:val="28"/>
          <w:szCs w:val="28"/>
        </w:rPr>
        <w:t xml:space="preserve">1,5%. Снижение </w:t>
      </w:r>
      <w:r w:rsidR="0094064E" w:rsidRPr="00B150BE">
        <w:rPr>
          <w:sz w:val="28"/>
          <w:szCs w:val="28"/>
        </w:rPr>
        <w:t xml:space="preserve">рекламных доходов </w:t>
      </w:r>
      <w:r w:rsidR="00F1627A" w:rsidRPr="00B150BE">
        <w:rPr>
          <w:sz w:val="28"/>
          <w:szCs w:val="28"/>
        </w:rPr>
        <w:t xml:space="preserve">на 18% наблюдалось </w:t>
      </w:r>
      <w:r w:rsidR="00015553">
        <w:rPr>
          <w:sz w:val="28"/>
          <w:szCs w:val="28"/>
        </w:rPr>
        <w:t>на</w:t>
      </w:r>
      <w:r w:rsidR="00F1627A" w:rsidRPr="00B150BE">
        <w:rPr>
          <w:sz w:val="28"/>
          <w:szCs w:val="28"/>
        </w:rPr>
        <w:t xml:space="preserve"> телевидени</w:t>
      </w:r>
      <w:r w:rsidR="0094064E" w:rsidRPr="00B150BE">
        <w:rPr>
          <w:sz w:val="28"/>
          <w:szCs w:val="28"/>
        </w:rPr>
        <w:t>и</w:t>
      </w:r>
      <w:r w:rsidR="00F1627A" w:rsidRPr="00B150BE">
        <w:rPr>
          <w:sz w:val="28"/>
          <w:szCs w:val="28"/>
        </w:rPr>
        <w:t xml:space="preserve"> и на 20% </w:t>
      </w:r>
      <w:r w:rsidR="0094064E" w:rsidRPr="00B150BE">
        <w:rPr>
          <w:sz w:val="28"/>
          <w:szCs w:val="28"/>
        </w:rPr>
        <w:t>– в</w:t>
      </w:r>
      <w:r w:rsidR="00F1627A" w:rsidRPr="00B150BE">
        <w:rPr>
          <w:sz w:val="28"/>
          <w:szCs w:val="28"/>
        </w:rPr>
        <w:t xml:space="preserve"> печатных СМИ</w:t>
      </w:r>
      <w:r w:rsidR="0094064E" w:rsidRPr="00B150BE">
        <w:rPr>
          <w:sz w:val="28"/>
          <w:szCs w:val="28"/>
        </w:rPr>
        <w:t>, причем расценки на рекламно-информационные услуги довольно стабильны</w:t>
      </w:r>
      <w:r w:rsidR="00F1627A" w:rsidRPr="00B150BE">
        <w:rPr>
          <w:sz w:val="28"/>
          <w:szCs w:val="28"/>
        </w:rPr>
        <w:t xml:space="preserve">. </w:t>
      </w:r>
      <w:r w:rsidR="0094064E" w:rsidRPr="00B150BE">
        <w:rPr>
          <w:sz w:val="28"/>
          <w:szCs w:val="28"/>
        </w:rPr>
        <w:t>По некоторым данным, объем</w:t>
      </w:r>
      <w:r w:rsidR="00F1627A" w:rsidRPr="00B150BE">
        <w:rPr>
          <w:sz w:val="28"/>
          <w:szCs w:val="28"/>
          <w:lang w:eastAsia="ru-RU"/>
        </w:rPr>
        <w:t xml:space="preserve"> рекламного </w:t>
      </w:r>
      <w:r w:rsidR="0094064E" w:rsidRPr="00B150BE">
        <w:rPr>
          <w:sz w:val="28"/>
          <w:szCs w:val="28"/>
          <w:lang w:eastAsia="ru-RU"/>
        </w:rPr>
        <w:t>рынка в городе</w:t>
      </w:r>
      <w:r w:rsidR="00F1627A" w:rsidRPr="00B150BE">
        <w:rPr>
          <w:sz w:val="28"/>
          <w:szCs w:val="28"/>
          <w:lang w:eastAsia="ru-RU"/>
        </w:rPr>
        <w:t xml:space="preserve"> Казани </w:t>
      </w:r>
      <w:r w:rsidR="00EE28AD" w:rsidRPr="00B150BE">
        <w:rPr>
          <w:sz w:val="28"/>
          <w:szCs w:val="28"/>
          <w:lang w:eastAsia="ru-RU"/>
        </w:rPr>
        <w:t xml:space="preserve">за последний год </w:t>
      </w:r>
      <w:r w:rsidR="0094064E" w:rsidRPr="00B150BE">
        <w:rPr>
          <w:sz w:val="28"/>
          <w:szCs w:val="28"/>
          <w:lang w:eastAsia="ru-RU"/>
        </w:rPr>
        <w:t xml:space="preserve">уменьшился </w:t>
      </w:r>
      <w:r w:rsidR="00F1627A" w:rsidRPr="00B150BE">
        <w:rPr>
          <w:sz w:val="28"/>
          <w:szCs w:val="28"/>
          <w:lang w:eastAsia="ru-RU"/>
        </w:rPr>
        <w:t>на 21%.</w:t>
      </w:r>
      <w:r w:rsidR="0094064E" w:rsidRPr="00B150BE">
        <w:rPr>
          <w:sz w:val="28"/>
          <w:szCs w:val="28"/>
          <w:lang w:eastAsia="ru-RU"/>
        </w:rPr>
        <w:t xml:space="preserve"> </w:t>
      </w:r>
      <w:r w:rsidR="00F1627A" w:rsidRPr="00B150BE">
        <w:rPr>
          <w:sz w:val="28"/>
          <w:szCs w:val="28"/>
          <w:lang w:eastAsia="ru-RU"/>
        </w:rPr>
        <w:t xml:space="preserve">Наиболее стабильный сегмент в Казани </w:t>
      </w:r>
      <w:r w:rsidR="00D22520" w:rsidRPr="00B150BE">
        <w:rPr>
          <w:rFonts w:eastAsia="Arial Unicode MS"/>
          <w:sz w:val="28"/>
          <w:szCs w:val="28"/>
        </w:rPr>
        <w:t>‒</w:t>
      </w:r>
      <w:r w:rsidR="00EE28AD" w:rsidRPr="00B150BE">
        <w:rPr>
          <w:sz w:val="28"/>
          <w:szCs w:val="28"/>
          <w:lang w:eastAsia="ru-RU"/>
        </w:rPr>
        <w:t xml:space="preserve"> </w:t>
      </w:r>
      <w:r w:rsidR="00F1627A" w:rsidRPr="00B150BE">
        <w:rPr>
          <w:sz w:val="28"/>
          <w:szCs w:val="28"/>
          <w:lang w:eastAsia="ru-RU"/>
        </w:rPr>
        <w:t>наружная реклама, на долю которо</w:t>
      </w:r>
      <w:r w:rsidR="00D22520" w:rsidRPr="00B150BE">
        <w:rPr>
          <w:sz w:val="28"/>
          <w:szCs w:val="28"/>
          <w:lang w:eastAsia="ru-RU"/>
        </w:rPr>
        <w:t>й</w:t>
      </w:r>
      <w:r w:rsidR="00F1627A" w:rsidRPr="00B150BE">
        <w:rPr>
          <w:sz w:val="28"/>
          <w:szCs w:val="28"/>
          <w:lang w:eastAsia="ru-RU"/>
        </w:rPr>
        <w:t xml:space="preserve"> приходится 34% доходов. На долю телевидения приходится 28%, прессы</w:t>
      </w:r>
      <w:r w:rsidR="00EE28AD" w:rsidRPr="00B150BE">
        <w:rPr>
          <w:sz w:val="28"/>
          <w:szCs w:val="28"/>
          <w:lang w:eastAsia="ru-RU"/>
        </w:rPr>
        <w:t xml:space="preserve"> –</w:t>
      </w:r>
      <w:r w:rsidR="00F1627A" w:rsidRPr="00B150BE">
        <w:rPr>
          <w:sz w:val="28"/>
          <w:szCs w:val="28"/>
          <w:lang w:eastAsia="ru-RU"/>
        </w:rPr>
        <w:t xml:space="preserve"> 27%, радио </w:t>
      </w:r>
      <w:r w:rsidR="00D22520" w:rsidRPr="00B150BE">
        <w:rPr>
          <w:rFonts w:eastAsia="Arial Unicode MS"/>
          <w:sz w:val="28"/>
          <w:szCs w:val="28"/>
        </w:rPr>
        <w:t>‒</w:t>
      </w:r>
      <w:r w:rsidR="00EE28AD" w:rsidRPr="00B150BE">
        <w:rPr>
          <w:sz w:val="28"/>
          <w:szCs w:val="28"/>
          <w:lang w:eastAsia="ru-RU"/>
        </w:rPr>
        <w:t xml:space="preserve"> </w:t>
      </w:r>
      <w:r w:rsidR="00F1627A" w:rsidRPr="00B150BE">
        <w:rPr>
          <w:sz w:val="28"/>
          <w:szCs w:val="28"/>
          <w:lang w:eastAsia="ru-RU"/>
        </w:rPr>
        <w:t xml:space="preserve">11% местных рекламных бюджетов. Эксперты прогнозируют, что в 2016 году рынок рекламы ощутит спад, что ужесточит конкуренцию. </w:t>
      </w:r>
    </w:p>
    <w:p w:rsidR="004B3C99" w:rsidRPr="00B150BE" w:rsidRDefault="00A95CF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Осно</w:t>
      </w:r>
      <w:r w:rsidR="004B3C99" w:rsidRPr="00B150BE">
        <w:rPr>
          <w:sz w:val="28"/>
          <w:szCs w:val="28"/>
        </w:rPr>
        <w:t>вными направлениями развития ме</w:t>
      </w:r>
      <w:r w:rsidR="00CE73EF">
        <w:rPr>
          <w:sz w:val="28"/>
          <w:szCs w:val="28"/>
        </w:rPr>
        <w:t>диаотрасли Республики Татарстан</w:t>
      </w:r>
      <w:r w:rsidR="00EE28AD" w:rsidRPr="00B150BE">
        <w:rPr>
          <w:sz w:val="28"/>
          <w:szCs w:val="28"/>
        </w:rPr>
        <w:t xml:space="preserve"> </w:t>
      </w:r>
      <w:r w:rsidR="004B3C99" w:rsidRPr="00B150BE">
        <w:rPr>
          <w:sz w:val="28"/>
          <w:szCs w:val="28"/>
        </w:rPr>
        <w:t xml:space="preserve">являются: </w:t>
      </w:r>
    </w:p>
    <w:p w:rsidR="00A95CFB" w:rsidRPr="00B150BE" w:rsidRDefault="00D22520" w:rsidP="00EE28AD">
      <w:pPr>
        <w:ind w:firstLine="567"/>
        <w:jc w:val="both"/>
        <w:rPr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4B3C99" w:rsidRPr="00B150BE">
        <w:rPr>
          <w:sz w:val="28"/>
          <w:szCs w:val="28"/>
          <w:lang w:eastAsia="ru-RU"/>
        </w:rPr>
        <w:t xml:space="preserve"> </w:t>
      </w:r>
      <w:r w:rsidRPr="00B150BE">
        <w:rPr>
          <w:sz w:val="28"/>
          <w:szCs w:val="28"/>
          <w:lang w:eastAsia="ru-RU"/>
        </w:rPr>
        <w:t>р</w:t>
      </w:r>
      <w:r w:rsidR="004B3C99" w:rsidRPr="00B150BE">
        <w:rPr>
          <w:sz w:val="28"/>
          <w:szCs w:val="28"/>
          <w:lang w:eastAsia="ru-RU"/>
        </w:rPr>
        <w:t>азвитие республиканских и местных СМИ с учетом актуальных тенденций новых медиа, прежде всего мультиплатформенности и дигитализации</w:t>
      </w:r>
      <w:r w:rsidR="00B93F03" w:rsidRPr="00B150BE">
        <w:rPr>
          <w:sz w:val="28"/>
          <w:szCs w:val="28"/>
          <w:lang w:eastAsia="ru-RU"/>
        </w:rPr>
        <w:t>;</w:t>
      </w:r>
      <w:r w:rsidR="004B3C99" w:rsidRPr="00B150BE">
        <w:rPr>
          <w:sz w:val="28"/>
          <w:szCs w:val="28"/>
          <w:lang w:eastAsia="ru-RU"/>
        </w:rPr>
        <w:t xml:space="preserve"> </w:t>
      </w:r>
    </w:p>
    <w:p w:rsidR="00A95CFB" w:rsidRPr="00B150BE" w:rsidRDefault="00D22520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EE28AD" w:rsidRPr="00B150BE">
        <w:rPr>
          <w:sz w:val="28"/>
          <w:szCs w:val="28"/>
        </w:rPr>
        <w:t xml:space="preserve"> </w:t>
      </w:r>
      <w:r w:rsidR="00B93F03" w:rsidRPr="00B150BE">
        <w:rPr>
          <w:sz w:val="28"/>
          <w:szCs w:val="28"/>
        </w:rPr>
        <w:t>р</w:t>
      </w:r>
      <w:r w:rsidR="004B3C99" w:rsidRPr="00B150BE">
        <w:rPr>
          <w:sz w:val="28"/>
          <w:szCs w:val="28"/>
        </w:rPr>
        <w:t xml:space="preserve">азвитие мультимедийных форматов, включающих качественный видео- и аудиоконтент, слайд-шоу, </w:t>
      </w:r>
      <w:r w:rsidR="00B93F03" w:rsidRPr="00B150BE">
        <w:rPr>
          <w:sz w:val="28"/>
          <w:szCs w:val="28"/>
        </w:rPr>
        <w:t>фл</w:t>
      </w:r>
      <w:r w:rsidR="00E05517" w:rsidRPr="00B150BE">
        <w:rPr>
          <w:sz w:val="28"/>
          <w:szCs w:val="28"/>
        </w:rPr>
        <w:t>е</w:t>
      </w:r>
      <w:r w:rsidR="00B93F03" w:rsidRPr="00B150BE">
        <w:rPr>
          <w:sz w:val="28"/>
          <w:szCs w:val="28"/>
        </w:rPr>
        <w:t>ш</w:t>
      </w:r>
      <w:r w:rsidR="004B3C99" w:rsidRPr="00B150BE">
        <w:rPr>
          <w:sz w:val="28"/>
          <w:szCs w:val="28"/>
        </w:rPr>
        <w:t>, инфографику, реконструкции и т.п.</w:t>
      </w:r>
      <w:r w:rsidR="00B93F03" w:rsidRPr="00B150BE">
        <w:rPr>
          <w:sz w:val="28"/>
          <w:szCs w:val="28"/>
        </w:rPr>
        <w:t>;</w:t>
      </w:r>
    </w:p>
    <w:p w:rsidR="004B3C99" w:rsidRPr="00B150BE" w:rsidRDefault="00D22520" w:rsidP="00EE28AD">
      <w:pPr>
        <w:ind w:firstLine="567"/>
        <w:jc w:val="both"/>
        <w:rPr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4B3C99" w:rsidRPr="00B150BE">
        <w:rPr>
          <w:sz w:val="28"/>
          <w:szCs w:val="28"/>
          <w:lang w:eastAsia="ru-RU"/>
        </w:rPr>
        <w:t xml:space="preserve"> </w:t>
      </w:r>
      <w:r w:rsidR="00B93F03" w:rsidRPr="00B150BE">
        <w:rPr>
          <w:sz w:val="28"/>
          <w:szCs w:val="28"/>
          <w:lang w:eastAsia="ru-RU"/>
        </w:rPr>
        <w:t>р</w:t>
      </w:r>
      <w:r w:rsidR="004B3C99" w:rsidRPr="00B150BE">
        <w:rPr>
          <w:sz w:val="28"/>
          <w:szCs w:val="28"/>
          <w:lang w:eastAsia="ru-RU"/>
        </w:rPr>
        <w:t xml:space="preserve">азвитие кросс-платформенных проектов, </w:t>
      </w:r>
      <w:r w:rsidR="004B3C99" w:rsidRPr="00B150BE">
        <w:rPr>
          <w:sz w:val="28"/>
          <w:szCs w:val="28"/>
        </w:rPr>
        <w:t xml:space="preserve">предполагающих возможность нелинейного потребления контента и использование современных технологий </w:t>
      </w:r>
      <w:r w:rsidR="004B3C99" w:rsidRPr="00B150BE">
        <w:rPr>
          <w:sz w:val="28"/>
          <w:szCs w:val="28"/>
        </w:rPr>
        <w:lastRenderedPageBreak/>
        <w:t>привлечения к нему внимания</w:t>
      </w:r>
      <w:r w:rsidR="00B93F03" w:rsidRPr="00B150BE">
        <w:rPr>
          <w:sz w:val="28"/>
          <w:szCs w:val="28"/>
        </w:rPr>
        <w:t>;</w:t>
      </w:r>
    </w:p>
    <w:p w:rsidR="004B3C99" w:rsidRPr="00B150BE" w:rsidRDefault="00D22520" w:rsidP="00EE28AD">
      <w:pPr>
        <w:ind w:firstLine="567"/>
        <w:jc w:val="both"/>
        <w:rPr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4B3C99" w:rsidRPr="00B150BE">
        <w:rPr>
          <w:sz w:val="28"/>
          <w:szCs w:val="28"/>
          <w:lang w:eastAsia="ru-RU"/>
        </w:rPr>
        <w:t xml:space="preserve"> </w:t>
      </w:r>
      <w:r w:rsidR="00B93F03" w:rsidRPr="00B150BE">
        <w:rPr>
          <w:sz w:val="28"/>
          <w:szCs w:val="28"/>
          <w:lang w:eastAsia="ru-RU"/>
        </w:rPr>
        <w:t>п</w:t>
      </w:r>
      <w:r w:rsidR="004B3C99" w:rsidRPr="00B150BE">
        <w:rPr>
          <w:sz w:val="28"/>
          <w:szCs w:val="28"/>
          <w:lang w:eastAsia="ru-RU"/>
        </w:rPr>
        <w:t xml:space="preserve">ереход к индивидуализации продукта, нишевым проектам, учету интересов </w:t>
      </w:r>
      <w:r w:rsidR="004B3C99" w:rsidRPr="00B150BE">
        <w:rPr>
          <w:sz w:val="28"/>
          <w:szCs w:val="28"/>
        </w:rPr>
        <w:t>конкретного сегмента аудитории</w:t>
      </w:r>
      <w:r w:rsidR="00B93F03" w:rsidRPr="00B150BE">
        <w:rPr>
          <w:sz w:val="28"/>
          <w:szCs w:val="28"/>
        </w:rPr>
        <w:t>;</w:t>
      </w:r>
    </w:p>
    <w:p w:rsidR="004B3C99" w:rsidRPr="00B150BE" w:rsidRDefault="00D22520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B3C99" w:rsidRPr="00B150BE">
        <w:rPr>
          <w:sz w:val="28"/>
          <w:szCs w:val="28"/>
        </w:rPr>
        <w:t xml:space="preserve"> </w:t>
      </w:r>
      <w:r w:rsidR="00B93F03" w:rsidRPr="00B150BE">
        <w:rPr>
          <w:sz w:val="28"/>
          <w:szCs w:val="28"/>
        </w:rPr>
        <w:t>р</w:t>
      </w:r>
      <w:r w:rsidR="004B3C99" w:rsidRPr="00B150BE">
        <w:rPr>
          <w:sz w:val="28"/>
          <w:szCs w:val="28"/>
        </w:rPr>
        <w:t>азработка, реализация и поддержка</w:t>
      </w:r>
      <w:r w:rsidR="00B93F03" w:rsidRPr="00B150BE">
        <w:rPr>
          <w:sz w:val="28"/>
          <w:szCs w:val="28"/>
        </w:rPr>
        <w:t xml:space="preserve"> новых социально значимых медий</w:t>
      </w:r>
      <w:r w:rsidR="004B3C99" w:rsidRPr="00B150BE">
        <w:rPr>
          <w:sz w:val="28"/>
          <w:szCs w:val="28"/>
        </w:rPr>
        <w:t>ных проектов республиканского уровня, в том числе ориентированных на укрепление межнациональных отношений; привлечение творческих, технических и финансовых средств республики для реализации социально значимых общероссийских проектов</w:t>
      </w:r>
      <w:r w:rsidR="00B93F03" w:rsidRPr="00B150BE">
        <w:rPr>
          <w:sz w:val="28"/>
          <w:szCs w:val="28"/>
        </w:rPr>
        <w:t>;</w:t>
      </w:r>
      <w:r w:rsidR="004B3C99" w:rsidRPr="00B150BE">
        <w:rPr>
          <w:sz w:val="28"/>
          <w:szCs w:val="28"/>
        </w:rPr>
        <w:t xml:space="preserve"> </w:t>
      </w:r>
    </w:p>
    <w:p w:rsidR="004B3C99" w:rsidRPr="00B150BE" w:rsidRDefault="00B93F03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</w:t>
      </w:r>
      <w:r w:rsidR="004B3C99" w:rsidRPr="00B150BE">
        <w:rPr>
          <w:sz w:val="28"/>
          <w:szCs w:val="28"/>
        </w:rPr>
        <w:t>активная интеграция в мировой культурный процесс и глобальное информационное пространство</w:t>
      </w:r>
      <w:r w:rsidRPr="00B150BE">
        <w:rPr>
          <w:sz w:val="28"/>
          <w:szCs w:val="28"/>
        </w:rPr>
        <w:t>;</w:t>
      </w:r>
    </w:p>
    <w:p w:rsidR="004B3C99" w:rsidRPr="00B150BE" w:rsidRDefault="00B93F03" w:rsidP="00EE28AD">
      <w:pPr>
        <w:ind w:firstLine="567"/>
        <w:jc w:val="both"/>
        <w:rPr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4B3C99" w:rsidRPr="00B150BE">
        <w:rPr>
          <w:sz w:val="28"/>
          <w:szCs w:val="28"/>
          <w:lang w:eastAsia="ru-RU"/>
        </w:rPr>
        <w:t xml:space="preserve"> </w:t>
      </w:r>
      <w:r w:rsidRPr="00B150BE">
        <w:rPr>
          <w:sz w:val="28"/>
          <w:szCs w:val="28"/>
          <w:lang w:eastAsia="ru-RU"/>
        </w:rPr>
        <w:t>п</w:t>
      </w:r>
      <w:r w:rsidR="004B3C99" w:rsidRPr="00B150BE">
        <w:rPr>
          <w:sz w:val="28"/>
          <w:szCs w:val="28"/>
          <w:lang w:eastAsia="ru-RU"/>
        </w:rPr>
        <w:t>овышение экономической эффективности СМИ (прежде всего за счет совершенствования бизнес-планирования и менеджмента), использование новых экономичных моделей организации производства. Дальнейшее активное использование кросс-рекламных кампаний</w:t>
      </w:r>
      <w:r w:rsidRPr="00B150BE">
        <w:rPr>
          <w:sz w:val="28"/>
          <w:szCs w:val="28"/>
          <w:lang w:eastAsia="ru-RU"/>
        </w:rPr>
        <w:t>;</w:t>
      </w:r>
      <w:r w:rsidR="004B3C99" w:rsidRPr="00B150BE">
        <w:rPr>
          <w:sz w:val="28"/>
          <w:szCs w:val="28"/>
          <w:lang w:eastAsia="ru-RU"/>
        </w:rPr>
        <w:t xml:space="preserve"> </w:t>
      </w:r>
    </w:p>
    <w:p w:rsidR="004B3C99" w:rsidRPr="00B150BE" w:rsidRDefault="00B93F03" w:rsidP="00EE28AD">
      <w:pPr>
        <w:ind w:firstLine="567"/>
        <w:jc w:val="both"/>
        <w:rPr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4B3C99" w:rsidRPr="00B150BE">
        <w:rPr>
          <w:sz w:val="28"/>
          <w:szCs w:val="28"/>
          <w:lang w:eastAsia="ru-RU"/>
        </w:rPr>
        <w:t xml:space="preserve"> </w:t>
      </w:r>
      <w:r w:rsidRPr="00B150BE">
        <w:rPr>
          <w:sz w:val="28"/>
          <w:szCs w:val="28"/>
          <w:lang w:eastAsia="ru-RU"/>
        </w:rPr>
        <w:t>п</w:t>
      </w:r>
      <w:r w:rsidR="004B3C99" w:rsidRPr="00B150BE">
        <w:rPr>
          <w:sz w:val="28"/>
          <w:szCs w:val="28"/>
          <w:lang w:eastAsia="ru-RU"/>
        </w:rPr>
        <w:t>оддержание работоспособности и</w:t>
      </w:r>
      <w:r w:rsidR="00A95CFB" w:rsidRPr="00B150BE">
        <w:rPr>
          <w:sz w:val="28"/>
          <w:szCs w:val="28"/>
          <w:lang w:eastAsia="ru-RU"/>
        </w:rPr>
        <w:t xml:space="preserve"> </w:t>
      </w:r>
      <w:r w:rsidR="004B3C99" w:rsidRPr="00B150BE">
        <w:rPr>
          <w:sz w:val="28"/>
          <w:szCs w:val="28"/>
          <w:lang w:eastAsia="ru-RU"/>
        </w:rPr>
        <w:t>постепенная замена теле- и радиопередающего и приемного оборудования, переоборудование полиграфического производства; замена выработавшего ресурс оборудования</w:t>
      </w:r>
      <w:r w:rsidRPr="00B150BE">
        <w:rPr>
          <w:sz w:val="28"/>
          <w:szCs w:val="28"/>
          <w:lang w:eastAsia="ru-RU"/>
        </w:rPr>
        <w:t>;</w:t>
      </w:r>
      <w:r w:rsidR="004B3C99" w:rsidRPr="00B150BE">
        <w:rPr>
          <w:sz w:val="28"/>
          <w:szCs w:val="28"/>
          <w:lang w:eastAsia="ru-RU"/>
        </w:rPr>
        <w:t xml:space="preserve"> </w:t>
      </w:r>
    </w:p>
    <w:p w:rsidR="004B3C99" w:rsidRPr="00B150BE" w:rsidRDefault="00B93F03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B3C99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р</w:t>
      </w:r>
      <w:r w:rsidR="004B3C99" w:rsidRPr="00B150BE">
        <w:rPr>
          <w:sz w:val="28"/>
          <w:szCs w:val="28"/>
        </w:rPr>
        <w:t>асширение доступа населения к печатным СМИ; объединение усилий издателей для создания эффективной логистической системы распространения своей продукции</w:t>
      </w:r>
      <w:r w:rsidRPr="00B150BE">
        <w:rPr>
          <w:sz w:val="28"/>
          <w:szCs w:val="28"/>
        </w:rPr>
        <w:t>;</w:t>
      </w:r>
      <w:r w:rsidR="004B3C99" w:rsidRPr="00B150BE">
        <w:rPr>
          <w:sz w:val="28"/>
          <w:szCs w:val="28"/>
        </w:rPr>
        <w:t xml:space="preserve"> </w:t>
      </w:r>
    </w:p>
    <w:p w:rsidR="004B3C99" w:rsidRPr="00B150BE" w:rsidRDefault="00B93F03" w:rsidP="00EE28AD">
      <w:pPr>
        <w:ind w:firstLine="567"/>
        <w:jc w:val="both"/>
        <w:rPr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4B3C99" w:rsidRPr="00B150BE">
        <w:rPr>
          <w:sz w:val="28"/>
          <w:szCs w:val="28"/>
          <w:lang w:eastAsia="ru-RU"/>
        </w:rPr>
        <w:t xml:space="preserve"> </w:t>
      </w:r>
      <w:r w:rsidRPr="00B150BE">
        <w:rPr>
          <w:sz w:val="28"/>
          <w:szCs w:val="28"/>
        </w:rPr>
        <w:t>р</w:t>
      </w:r>
      <w:r w:rsidR="004B3C99" w:rsidRPr="00B150BE">
        <w:rPr>
          <w:sz w:val="28"/>
          <w:szCs w:val="28"/>
        </w:rPr>
        <w:t>асширение аудитории: совершенствование системы распространения периодики</w:t>
      </w:r>
      <w:r w:rsidRPr="00B150BE">
        <w:rPr>
          <w:sz w:val="28"/>
          <w:szCs w:val="28"/>
        </w:rPr>
        <w:t>;</w:t>
      </w:r>
    </w:p>
    <w:p w:rsidR="004B3C99" w:rsidRPr="00B150BE" w:rsidRDefault="00B93F03" w:rsidP="00EE28AD">
      <w:pPr>
        <w:ind w:firstLine="567"/>
        <w:jc w:val="both"/>
        <w:rPr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4B3C99" w:rsidRPr="00B150BE">
        <w:rPr>
          <w:sz w:val="28"/>
          <w:szCs w:val="28"/>
          <w:lang w:eastAsia="ru-RU"/>
        </w:rPr>
        <w:t xml:space="preserve"> </w:t>
      </w:r>
      <w:r w:rsidRPr="00B150BE">
        <w:rPr>
          <w:sz w:val="28"/>
          <w:szCs w:val="28"/>
          <w:lang w:eastAsia="ru-RU"/>
        </w:rPr>
        <w:t>с</w:t>
      </w:r>
      <w:r w:rsidR="00A95CFB" w:rsidRPr="00B150BE">
        <w:rPr>
          <w:sz w:val="28"/>
          <w:szCs w:val="28"/>
          <w:lang w:eastAsia="ru-RU"/>
        </w:rPr>
        <w:t>одействие повышению</w:t>
      </w:r>
      <w:r w:rsidR="004B3C99" w:rsidRPr="00B150BE">
        <w:rPr>
          <w:sz w:val="28"/>
          <w:szCs w:val="28"/>
          <w:lang w:eastAsia="ru-RU"/>
        </w:rPr>
        <w:t xml:space="preserve"> дов</w:t>
      </w:r>
      <w:r w:rsidR="00B57242" w:rsidRPr="00B150BE">
        <w:rPr>
          <w:sz w:val="28"/>
          <w:szCs w:val="28"/>
          <w:lang w:eastAsia="ru-RU"/>
        </w:rPr>
        <w:t>ерия к СМИ</w:t>
      </w:r>
      <w:r w:rsidRPr="00B150BE">
        <w:rPr>
          <w:sz w:val="28"/>
          <w:szCs w:val="28"/>
          <w:lang w:eastAsia="ru-RU"/>
        </w:rPr>
        <w:t>;</w:t>
      </w:r>
    </w:p>
    <w:p w:rsidR="004B3C99" w:rsidRPr="00B150BE" w:rsidRDefault="00B93F03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B3C99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п</w:t>
      </w:r>
      <w:r w:rsidR="004B3C99" w:rsidRPr="00B150BE">
        <w:rPr>
          <w:sz w:val="28"/>
          <w:szCs w:val="28"/>
        </w:rPr>
        <w:t>овышение профессионального уровня работников СМИ</w:t>
      </w:r>
      <w:r w:rsidRPr="00B150BE">
        <w:rPr>
          <w:sz w:val="28"/>
          <w:szCs w:val="28"/>
        </w:rPr>
        <w:t>;</w:t>
      </w:r>
    </w:p>
    <w:p w:rsidR="00072C65" w:rsidRDefault="00B93F03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B57242" w:rsidRPr="00B150BE">
        <w:rPr>
          <w:sz w:val="28"/>
          <w:szCs w:val="28"/>
        </w:rPr>
        <w:t xml:space="preserve"> </w:t>
      </w:r>
      <w:r w:rsidR="004B3C99" w:rsidRPr="00B150BE">
        <w:rPr>
          <w:sz w:val="28"/>
          <w:szCs w:val="28"/>
        </w:rPr>
        <w:t>взаимодействи</w:t>
      </w:r>
      <w:r w:rsidR="00072C65">
        <w:rPr>
          <w:sz w:val="28"/>
          <w:szCs w:val="28"/>
        </w:rPr>
        <w:t>е</w:t>
      </w:r>
      <w:r w:rsidR="004B3C99" w:rsidRPr="00B150BE">
        <w:rPr>
          <w:sz w:val="28"/>
          <w:szCs w:val="28"/>
        </w:rPr>
        <w:t xml:space="preserve"> с федеральными и зарубежными СМИ. </w:t>
      </w:r>
    </w:p>
    <w:p w:rsidR="004B3C99" w:rsidRPr="00B150BE" w:rsidRDefault="004B3C99" w:rsidP="00072C65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Основой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информационного присутствия Р</w:t>
      </w:r>
      <w:r w:rsidR="00015553">
        <w:rPr>
          <w:sz w:val="28"/>
          <w:szCs w:val="28"/>
        </w:rPr>
        <w:t xml:space="preserve">еспублики </w:t>
      </w:r>
      <w:r w:rsidRPr="00B150BE">
        <w:rPr>
          <w:sz w:val="28"/>
          <w:szCs w:val="28"/>
        </w:rPr>
        <w:t>Т</w:t>
      </w:r>
      <w:r w:rsidR="00015553">
        <w:rPr>
          <w:sz w:val="28"/>
          <w:szCs w:val="28"/>
        </w:rPr>
        <w:t>атарстан</w:t>
      </w:r>
      <w:r w:rsidRPr="00B150BE">
        <w:rPr>
          <w:sz w:val="28"/>
          <w:szCs w:val="28"/>
        </w:rPr>
        <w:t xml:space="preserve"> в общероссийских и зарубежных СМИ должно стать генерирование информационных поводов</w:t>
      </w:r>
      <w:r w:rsidR="00072C65">
        <w:rPr>
          <w:sz w:val="28"/>
          <w:szCs w:val="28"/>
        </w:rPr>
        <w:t xml:space="preserve">.    </w:t>
      </w:r>
      <w:r w:rsidR="002A1014">
        <w:rPr>
          <w:sz w:val="28"/>
          <w:szCs w:val="28"/>
        </w:rPr>
        <w:t>По данным «Медиалогии» количество упоминаний Республики Татарстан в федеральных СМИ: в 2013 году – 5283 (из них в «главной роли» - 2584), в 2014 году – 2558 (из них в «главной роли» - 977), в 2015 году  - 4160 (из них в «главной роли» - 1345)</w:t>
      </w:r>
      <w:r w:rsidR="00170FE3">
        <w:rPr>
          <w:sz w:val="28"/>
          <w:szCs w:val="28"/>
        </w:rPr>
        <w:t>. Упоминания республики и их количество связаны с проводимыми мероприятиями в Казани - Универсиадой, Чемпионатом по водным видам спорта и др.</w:t>
      </w:r>
    </w:p>
    <w:p w:rsidR="000F72B6" w:rsidRPr="00B150BE" w:rsidRDefault="000F72B6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Реализация Стратегии будет основана на соблюдении следующих принципов: </w:t>
      </w:r>
    </w:p>
    <w:p w:rsidR="000F72B6" w:rsidRPr="00B150BE" w:rsidRDefault="00B93F03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0F72B6" w:rsidRPr="00B150BE">
        <w:rPr>
          <w:sz w:val="28"/>
          <w:szCs w:val="28"/>
        </w:rPr>
        <w:t xml:space="preserve"> соблюдение баланса</w:t>
      </w:r>
      <w:r w:rsidRPr="00B150BE">
        <w:rPr>
          <w:sz w:val="28"/>
          <w:szCs w:val="28"/>
        </w:rPr>
        <w:t xml:space="preserve"> интересов производителей медиа</w:t>
      </w:r>
      <w:r w:rsidR="000F72B6" w:rsidRPr="00B150BE">
        <w:rPr>
          <w:sz w:val="28"/>
          <w:szCs w:val="28"/>
        </w:rPr>
        <w:t>продукта и его потребителей;</w:t>
      </w:r>
    </w:p>
    <w:p w:rsidR="000F72B6" w:rsidRPr="00B150BE" w:rsidRDefault="00B93F03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0F72B6" w:rsidRPr="00B150BE">
        <w:rPr>
          <w:sz w:val="28"/>
          <w:szCs w:val="28"/>
        </w:rPr>
        <w:t xml:space="preserve"> интеграция в российское и мировое информационное пространство;</w:t>
      </w:r>
    </w:p>
    <w:p w:rsidR="00B93F03" w:rsidRPr="00B150BE" w:rsidRDefault="00B93F03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0F72B6" w:rsidRPr="00B150BE">
        <w:rPr>
          <w:sz w:val="28"/>
          <w:szCs w:val="28"/>
        </w:rPr>
        <w:t xml:space="preserve"> </w:t>
      </w:r>
      <w:r w:rsidR="001F18E0" w:rsidRPr="00B150BE">
        <w:rPr>
          <w:sz w:val="28"/>
          <w:szCs w:val="28"/>
        </w:rPr>
        <w:t xml:space="preserve">социальная ответственность СМИ; </w:t>
      </w:r>
    </w:p>
    <w:p w:rsidR="000F72B6" w:rsidRPr="00B150BE" w:rsidRDefault="00B93F03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</w:t>
      </w:r>
      <w:r w:rsidR="000F72B6" w:rsidRPr="00B150BE">
        <w:rPr>
          <w:sz w:val="28"/>
          <w:szCs w:val="28"/>
        </w:rPr>
        <w:t xml:space="preserve">обеспечение прав граждан, </w:t>
      </w:r>
      <w:r w:rsidR="001F18E0" w:rsidRPr="00B150BE">
        <w:rPr>
          <w:sz w:val="28"/>
          <w:szCs w:val="28"/>
        </w:rPr>
        <w:t xml:space="preserve">законных интересов </w:t>
      </w:r>
      <w:r w:rsidR="000F72B6" w:rsidRPr="00B150BE">
        <w:rPr>
          <w:sz w:val="28"/>
          <w:szCs w:val="28"/>
        </w:rPr>
        <w:t>хозяйствующих субъектов, политических партий и общественных организаций в сфере информации;</w:t>
      </w:r>
    </w:p>
    <w:p w:rsidR="000F72B6" w:rsidRPr="00B150BE" w:rsidRDefault="00B93F03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0F72B6" w:rsidRPr="00B150BE">
        <w:rPr>
          <w:sz w:val="28"/>
          <w:szCs w:val="28"/>
        </w:rPr>
        <w:t xml:space="preserve"> применение инновационных </w:t>
      </w:r>
      <w:r w:rsidRPr="00B150BE">
        <w:rPr>
          <w:sz w:val="28"/>
          <w:szCs w:val="28"/>
        </w:rPr>
        <w:t>технологий в производстве медиа</w:t>
      </w:r>
      <w:r w:rsidR="000F72B6" w:rsidRPr="00B150BE">
        <w:rPr>
          <w:sz w:val="28"/>
          <w:szCs w:val="28"/>
        </w:rPr>
        <w:t>продуктов.</w:t>
      </w:r>
    </w:p>
    <w:p w:rsidR="00B252B0" w:rsidRDefault="00B252B0" w:rsidP="00B42E33">
      <w:pPr>
        <w:jc w:val="center"/>
        <w:rPr>
          <w:b/>
          <w:bCs/>
          <w:sz w:val="28"/>
          <w:szCs w:val="28"/>
        </w:rPr>
      </w:pPr>
      <w:bookmarkStart w:id="3" w:name="_Toc396220071"/>
    </w:p>
    <w:p w:rsidR="00666AF3" w:rsidRPr="00B150BE" w:rsidRDefault="0030294D" w:rsidP="00B42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66AF3" w:rsidRPr="00B150BE">
        <w:rPr>
          <w:b/>
          <w:bCs/>
          <w:sz w:val="28"/>
          <w:szCs w:val="28"/>
        </w:rPr>
        <w:t>.1. Состояние печатных СМИ</w:t>
      </w:r>
      <w:bookmarkStart w:id="4" w:name="_Toc396220072"/>
      <w:bookmarkEnd w:id="3"/>
    </w:p>
    <w:p w:rsidR="003511F1" w:rsidRPr="00B150BE" w:rsidRDefault="003511F1" w:rsidP="00EE28AD">
      <w:pPr>
        <w:ind w:firstLine="567"/>
        <w:jc w:val="center"/>
        <w:rPr>
          <w:sz w:val="28"/>
          <w:szCs w:val="28"/>
        </w:rPr>
      </w:pPr>
    </w:p>
    <w:bookmarkEnd w:id="4"/>
    <w:p w:rsidR="003511F1" w:rsidRDefault="00CE73EF" w:rsidP="00B42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Тенденции</w:t>
      </w:r>
      <w:r w:rsidR="003511F1" w:rsidRPr="00B150BE">
        <w:rPr>
          <w:b/>
          <w:bCs/>
          <w:sz w:val="28"/>
          <w:szCs w:val="28"/>
        </w:rPr>
        <w:t xml:space="preserve"> развития печатных СМИ</w:t>
      </w:r>
    </w:p>
    <w:p w:rsidR="00015553" w:rsidRPr="00B150BE" w:rsidRDefault="00015553" w:rsidP="00B42E33">
      <w:pPr>
        <w:jc w:val="center"/>
        <w:rPr>
          <w:b/>
          <w:bCs/>
          <w:sz w:val="28"/>
          <w:szCs w:val="28"/>
        </w:rPr>
      </w:pPr>
    </w:p>
    <w:p w:rsidR="003511F1" w:rsidRPr="00B150BE" w:rsidRDefault="003511F1" w:rsidP="003511F1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развитых</w:t>
      </w:r>
      <w:r w:rsidR="00B93F03" w:rsidRPr="00B150BE">
        <w:rPr>
          <w:sz w:val="28"/>
          <w:szCs w:val="28"/>
        </w:rPr>
        <w:t xml:space="preserve"> странах тиражи печатных СМИ по-прежнему</w:t>
      </w:r>
      <w:r w:rsidRPr="00B150BE">
        <w:rPr>
          <w:sz w:val="28"/>
          <w:szCs w:val="28"/>
        </w:rPr>
        <w:t xml:space="preserve"> имеют тенденцию к сокращению, в то время как аудитория он-лайн версий, в том числе читателей мобильных версий (через смартфоны и планшеты), растет. Однако противостояние старых и новых форматов условно</w:t>
      </w:r>
      <w:r w:rsidR="00B93F03" w:rsidRPr="00B150BE">
        <w:rPr>
          <w:sz w:val="28"/>
          <w:szCs w:val="28"/>
        </w:rPr>
        <w:t>:</w:t>
      </w:r>
      <w:r w:rsidRPr="00B150BE">
        <w:rPr>
          <w:sz w:val="28"/>
          <w:szCs w:val="28"/>
        </w:rPr>
        <w:t xml:space="preserve"> необходимо лишь найти баланс между печатным и он-лайн продуктом. Осваивая новые каналы коммуникации и распространения контента, печатные СМИ теряют аудиторию собственно бумажных версий, однако значительно расширяют общую аудиторию за счет он-лайн сегмента. Исследования, проведённые как в России, так и за рубежом, показывают, что аудитории собственно печатных и он-лайн версий изданий почти не пересекаются, а лишь дополняют друг друга. </w:t>
      </w:r>
    </w:p>
    <w:p w:rsidR="003511F1" w:rsidRPr="00B150BE" w:rsidRDefault="003511F1" w:rsidP="003511F1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Основные тенденции развития печатных СМИ состоят в следующем:</w:t>
      </w:r>
    </w:p>
    <w:p w:rsidR="003511F1" w:rsidRPr="00B150BE" w:rsidRDefault="00D5333E" w:rsidP="003511F1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к</w:t>
      </w:r>
      <w:r w:rsidR="003511F1" w:rsidRPr="00B150BE">
        <w:rPr>
          <w:sz w:val="28"/>
          <w:szCs w:val="28"/>
        </w:rPr>
        <w:t xml:space="preserve">рупнейшие печатные СМИ, как правило, являются весьма заметными и в </w:t>
      </w:r>
      <w:r w:rsidR="00B42E33" w:rsidRPr="00B150BE">
        <w:rPr>
          <w:sz w:val="28"/>
          <w:szCs w:val="28"/>
        </w:rPr>
        <w:t>И</w:t>
      </w:r>
      <w:r w:rsidR="003511F1" w:rsidRPr="00B150BE">
        <w:rPr>
          <w:sz w:val="28"/>
          <w:szCs w:val="28"/>
        </w:rPr>
        <w:t>нтернет-пространстве</w:t>
      </w:r>
      <w:r w:rsidRPr="00B150BE">
        <w:rPr>
          <w:sz w:val="28"/>
          <w:szCs w:val="28"/>
        </w:rPr>
        <w:t>;</w:t>
      </w:r>
    </w:p>
    <w:p w:rsidR="003511F1" w:rsidRPr="00B150BE" w:rsidRDefault="00D5333E" w:rsidP="003511F1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п</w:t>
      </w:r>
      <w:r w:rsidR="003511F1" w:rsidRPr="00B150BE">
        <w:rPr>
          <w:sz w:val="28"/>
          <w:szCs w:val="28"/>
        </w:rPr>
        <w:t xml:space="preserve">роцессы конвергенции приводят к тому, что редакция газеты/журнала становится фактически мультимедийной редакцией. Контент, создаваемый редакцией, поступает к потребителю разными способами: через печатную версию, он-лайн, с помощью </w:t>
      </w:r>
      <w:r w:rsidR="00B42E33" w:rsidRPr="00B150BE">
        <w:rPr>
          <w:sz w:val="28"/>
          <w:szCs w:val="28"/>
        </w:rPr>
        <w:t>И</w:t>
      </w:r>
      <w:r w:rsidR="003511F1" w:rsidRPr="00B150BE">
        <w:rPr>
          <w:sz w:val="28"/>
          <w:szCs w:val="28"/>
        </w:rPr>
        <w:t>нтернет-р</w:t>
      </w:r>
      <w:r w:rsidRPr="00B150BE">
        <w:rPr>
          <w:sz w:val="28"/>
          <w:szCs w:val="28"/>
        </w:rPr>
        <w:t>адио или видеоматериалов и т.п.</w:t>
      </w:r>
      <w:r w:rsidR="003511F1" w:rsidRPr="00B150BE">
        <w:rPr>
          <w:sz w:val="28"/>
          <w:szCs w:val="28"/>
        </w:rPr>
        <w:t xml:space="preserve"> Возникают даже мультимедийные площадки, включающие в себя все платформы</w:t>
      </w:r>
      <w:r w:rsidR="00015553">
        <w:rPr>
          <w:sz w:val="28"/>
          <w:szCs w:val="28"/>
        </w:rPr>
        <w:t xml:space="preserve"> - </w:t>
      </w:r>
      <w:r w:rsidR="003511F1" w:rsidRPr="00B150BE">
        <w:rPr>
          <w:sz w:val="28"/>
          <w:szCs w:val="28"/>
        </w:rPr>
        <w:t xml:space="preserve">печать, </w:t>
      </w:r>
      <w:r w:rsidRPr="00B150BE">
        <w:rPr>
          <w:sz w:val="28"/>
          <w:szCs w:val="28"/>
        </w:rPr>
        <w:t>И</w:t>
      </w:r>
      <w:r w:rsidR="003511F1" w:rsidRPr="00B150BE">
        <w:rPr>
          <w:sz w:val="28"/>
          <w:szCs w:val="28"/>
        </w:rPr>
        <w:t xml:space="preserve">нтернет, радио, телевидение </w:t>
      </w:r>
      <w:r w:rsidR="00015553">
        <w:rPr>
          <w:sz w:val="28"/>
          <w:szCs w:val="28"/>
        </w:rPr>
        <w:t>-</w:t>
      </w:r>
      <w:r w:rsidR="003511F1" w:rsidRPr="00B150BE">
        <w:rPr>
          <w:sz w:val="28"/>
          <w:szCs w:val="28"/>
        </w:rPr>
        <w:t xml:space="preserve"> и составляющие единый кроссплатформенный продукт с общими рекламными возможностями</w:t>
      </w:r>
      <w:r w:rsidRPr="00B150BE">
        <w:rPr>
          <w:sz w:val="28"/>
          <w:szCs w:val="28"/>
        </w:rPr>
        <w:t>;</w:t>
      </w:r>
    </w:p>
    <w:p w:rsidR="003511F1" w:rsidRPr="00B150BE" w:rsidRDefault="00D5333E" w:rsidP="003511F1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н</w:t>
      </w:r>
      <w:r w:rsidR="003511F1" w:rsidRPr="00B150BE">
        <w:rPr>
          <w:sz w:val="28"/>
          <w:szCs w:val="28"/>
        </w:rPr>
        <w:t xml:space="preserve">а первый план выходит аудитория, которая становится </w:t>
      </w:r>
      <w:r w:rsidR="00072C65">
        <w:rPr>
          <w:sz w:val="28"/>
          <w:szCs w:val="28"/>
        </w:rPr>
        <w:t xml:space="preserve">получателем </w:t>
      </w:r>
      <w:r w:rsidR="003511F1" w:rsidRPr="00B150BE">
        <w:rPr>
          <w:sz w:val="28"/>
          <w:szCs w:val="28"/>
        </w:rPr>
        <w:t>и поставщиком информации</w:t>
      </w:r>
      <w:r w:rsidRPr="00B150BE">
        <w:rPr>
          <w:sz w:val="28"/>
          <w:szCs w:val="28"/>
        </w:rPr>
        <w:t>;</w:t>
      </w:r>
      <w:r w:rsidR="003511F1" w:rsidRPr="00B150BE">
        <w:rPr>
          <w:sz w:val="28"/>
          <w:szCs w:val="28"/>
        </w:rPr>
        <w:t xml:space="preserve"> </w:t>
      </w:r>
    </w:p>
    <w:p w:rsidR="003511F1" w:rsidRPr="00B150BE" w:rsidRDefault="00D5333E" w:rsidP="003511F1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п</w:t>
      </w:r>
      <w:r w:rsidR="003511F1" w:rsidRPr="00B150BE">
        <w:rPr>
          <w:sz w:val="28"/>
          <w:szCs w:val="28"/>
        </w:rPr>
        <w:t>отребитель диктует издателю требования относительно технических характеристик и контента издания, в связи с чем СМИ должны демонстрировать большую, чем прежде, гибкость. Новые технологии позволяют в большей мере удовлетворить потребности читателей и завоевать популярность. Читатель выбирает сегодня те СМИ, которые адресованы именно ему</w:t>
      </w:r>
      <w:r w:rsidRPr="00B150BE">
        <w:rPr>
          <w:sz w:val="28"/>
          <w:szCs w:val="28"/>
        </w:rPr>
        <w:t>;</w:t>
      </w:r>
    </w:p>
    <w:p w:rsidR="003511F1" w:rsidRPr="00B150BE" w:rsidRDefault="00D5333E" w:rsidP="003511F1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к</w:t>
      </w:r>
      <w:r w:rsidR="003511F1" w:rsidRPr="00B150BE">
        <w:rPr>
          <w:sz w:val="28"/>
          <w:szCs w:val="28"/>
        </w:rPr>
        <w:t xml:space="preserve">онкуренция со стороны изданий </w:t>
      </w:r>
      <w:r w:rsidR="002738FB" w:rsidRPr="00B150BE">
        <w:rPr>
          <w:sz w:val="28"/>
          <w:szCs w:val="28"/>
        </w:rPr>
        <w:t>И</w:t>
      </w:r>
      <w:r w:rsidR="003511F1" w:rsidRPr="00B150BE">
        <w:rPr>
          <w:sz w:val="28"/>
          <w:szCs w:val="28"/>
        </w:rPr>
        <w:t>нтернет-формата будет только расти, при этом любое печатное издание имеет возможность на успех. Цифровые технологии будут содействовать продвижению бумажного носителя, а бумага, в свою очередь, цифровому контенту</w:t>
      </w:r>
      <w:r w:rsidRPr="00B150BE">
        <w:rPr>
          <w:sz w:val="28"/>
          <w:szCs w:val="28"/>
        </w:rPr>
        <w:t>;</w:t>
      </w:r>
      <w:r w:rsidR="003511F1" w:rsidRPr="00B150BE">
        <w:rPr>
          <w:sz w:val="28"/>
          <w:szCs w:val="28"/>
        </w:rPr>
        <w:t xml:space="preserve"> </w:t>
      </w:r>
    </w:p>
    <w:p w:rsidR="003511F1" w:rsidRPr="00B150BE" w:rsidRDefault="00D5333E" w:rsidP="003511F1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у</w:t>
      </w:r>
      <w:r w:rsidR="003511F1" w:rsidRPr="00B150BE">
        <w:rPr>
          <w:sz w:val="28"/>
          <w:szCs w:val="28"/>
        </w:rPr>
        <w:t>скорение и изменение технологических процессов ведет к тому, что издание быстрее попадает в руки потребителя, а более экономичные полиграфические технологии сокращают издержки на производство – это с одной стороны обостряет конкуренцию, а с другой – дает новый толчок для развития</w:t>
      </w:r>
      <w:r w:rsidRPr="00B150BE">
        <w:rPr>
          <w:sz w:val="28"/>
          <w:szCs w:val="28"/>
        </w:rPr>
        <w:t>;</w:t>
      </w:r>
    </w:p>
    <w:p w:rsidR="003511F1" w:rsidRPr="00B150BE" w:rsidRDefault="00D5333E" w:rsidP="003511F1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а</w:t>
      </w:r>
      <w:r w:rsidR="003511F1" w:rsidRPr="00B150BE">
        <w:rPr>
          <w:sz w:val="28"/>
          <w:szCs w:val="28"/>
        </w:rPr>
        <w:t>удитория, привыкшая получать информацию бесплатно, ждет бесплатного контента и от бумажной периодики. Следовательно, на газетном рынке увеличивается доля «бесплатных изданий» либо используется платно-бесплатный спосо</w:t>
      </w:r>
      <w:r w:rsidRPr="00B150BE">
        <w:rPr>
          <w:sz w:val="28"/>
          <w:szCs w:val="28"/>
        </w:rPr>
        <w:t>б распространения. Вместе с тем</w:t>
      </w:r>
      <w:r w:rsidR="003511F1" w:rsidRPr="00B150BE">
        <w:rPr>
          <w:sz w:val="28"/>
          <w:szCs w:val="28"/>
        </w:rPr>
        <w:t xml:space="preserve"> отдельные издания устанавливают платный доступ к своим </w:t>
      </w:r>
      <w:r w:rsidR="002738FB" w:rsidRPr="00B150BE">
        <w:rPr>
          <w:sz w:val="28"/>
          <w:szCs w:val="28"/>
        </w:rPr>
        <w:t>И</w:t>
      </w:r>
      <w:r w:rsidR="003511F1" w:rsidRPr="00B150BE">
        <w:rPr>
          <w:sz w:val="28"/>
          <w:szCs w:val="28"/>
        </w:rPr>
        <w:t xml:space="preserve">нтернет-версиям либо к какой-то части размещенного на сайте контента. Различные модели оплаты доступа к своей информации в </w:t>
      </w:r>
      <w:r w:rsidRPr="00B150BE">
        <w:rPr>
          <w:sz w:val="28"/>
          <w:szCs w:val="28"/>
        </w:rPr>
        <w:t>И</w:t>
      </w:r>
      <w:r w:rsidR="003511F1" w:rsidRPr="00B150BE">
        <w:rPr>
          <w:sz w:val="28"/>
          <w:szCs w:val="28"/>
        </w:rPr>
        <w:t xml:space="preserve">нтернете ввели не только крупнейшие издания США, Великобритании, Испании и других стран, но и региональные и местные издания (например, в Германии). Стоимость доступа, как правило, не высока и не </w:t>
      </w:r>
      <w:r w:rsidR="003511F1" w:rsidRPr="00B150BE">
        <w:rPr>
          <w:sz w:val="28"/>
          <w:szCs w:val="28"/>
        </w:rPr>
        <w:lastRenderedPageBreak/>
        <w:t>является для редакций существенным источником дохода, но она существует</w:t>
      </w:r>
      <w:r w:rsidRPr="00B150BE">
        <w:rPr>
          <w:sz w:val="28"/>
          <w:szCs w:val="28"/>
        </w:rPr>
        <w:t>;</w:t>
      </w:r>
      <w:r w:rsidR="003511F1" w:rsidRPr="00B150BE">
        <w:rPr>
          <w:sz w:val="28"/>
          <w:szCs w:val="28"/>
        </w:rPr>
        <w:t xml:space="preserve"> </w:t>
      </w:r>
    </w:p>
    <w:p w:rsidR="003511F1" w:rsidRPr="00B150BE" w:rsidRDefault="00D5333E" w:rsidP="003511F1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р</w:t>
      </w:r>
      <w:r w:rsidR="003511F1" w:rsidRPr="00B150BE">
        <w:rPr>
          <w:sz w:val="28"/>
          <w:szCs w:val="28"/>
        </w:rPr>
        <w:t xml:space="preserve">азвивается система жанров – появляются новые жанры и подходы, отвечающие современным требованиям и </w:t>
      </w:r>
      <w:r w:rsidR="00015553" w:rsidRPr="00B150BE">
        <w:rPr>
          <w:sz w:val="28"/>
          <w:szCs w:val="28"/>
        </w:rPr>
        <w:t>учитывающие потребности,</w:t>
      </w:r>
      <w:r w:rsidR="003511F1" w:rsidRPr="00B150BE">
        <w:rPr>
          <w:sz w:val="28"/>
          <w:szCs w:val="28"/>
        </w:rPr>
        <w:t xml:space="preserve"> и коммуникационное поведение он-лайн аудитории. Вместе с тем, постепенно уменьшается доля «длинных» текстов, характерных для аналитических жанров. Такое чтение остается важным лишь для небольшой части аудитории, преимущественно образованной</w:t>
      </w:r>
      <w:r w:rsidRPr="00B150BE">
        <w:rPr>
          <w:sz w:val="28"/>
          <w:szCs w:val="28"/>
        </w:rPr>
        <w:t>;</w:t>
      </w:r>
      <w:r w:rsidR="003511F1" w:rsidRPr="00B150BE">
        <w:rPr>
          <w:sz w:val="28"/>
          <w:szCs w:val="28"/>
        </w:rPr>
        <w:t xml:space="preserve"> </w:t>
      </w:r>
    </w:p>
    <w:p w:rsidR="003511F1" w:rsidRPr="00B150BE" w:rsidRDefault="00D5333E" w:rsidP="003511F1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п</w:t>
      </w:r>
      <w:r w:rsidR="003511F1" w:rsidRPr="00B150BE">
        <w:rPr>
          <w:sz w:val="28"/>
          <w:szCs w:val="28"/>
        </w:rPr>
        <w:t xml:space="preserve">остепенно СМИ и в он-лайн, и в печатных версиях меняют верстку, приспосабливаясь к мозаичному, фрагментарному чтению и «веб-серфингу», характерному для аудитории </w:t>
      </w:r>
      <w:r w:rsidRPr="00B150BE">
        <w:rPr>
          <w:sz w:val="28"/>
          <w:szCs w:val="28"/>
        </w:rPr>
        <w:t>И</w:t>
      </w:r>
      <w:r w:rsidR="003511F1" w:rsidRPr="00B150BE">
        <w:rPr>
          <w:sz w:val="28"/>
          <w:szCs w:val="28"/>
        </w:rPr>
        <w:t xml:space="preserve">нтернета. Текст теряет главенствующую роль в СМИ, сочетаясь с графическими средствами выразительности – иллюстрации, инфографика, подписи, </w:t>
      </w:r>
      <w:r w:rsidR="00B42E33" w:rsidRPr="00B150BE">
        <w:rPr>
          <w:sz w:val="28"/>
          <w:szCs w:val="28"/>
        </w:rPr>
        <w:t xml:space="preserve">подверстки </w:t>
      </w:r>
      <w:r w:rsidRPr="00B150BE">
        <w:rPr>
          <w:sz w:val="28"/>
          <w:szCs w:val="28"/>
        </w:rPr>
        <w:t>и т.п.;</w:t>
      </w:r>
    </w:p>
    <w:p w:rsidR="003511F1" w:rsidRPr="00B150BE" w:rsidRDefault="00D5333E" w:rsidP="003511F1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у</w:t>
      </w:r>
      <w:r w:rsidR="003511F1" w:rsidRPr="00B150BE">
        <w:rPr>
          <w:sz w:val="28"/>
          <w:szCs w:val="28"/>
        </w:rPr>
        <w:t>силивается тенденция уменьшения газетных форматов, что существенно влияет на рекламные тарифы</w:t>
      </w:r>
      <w:r w:rsidRPr="00B150BE">
        <w:rPr>
          <w:sz w:val="28"/>
          <w:szCs w:val="28"/>
        </w:rPr>
        <w:t>;</w:t>
      </w:r>
    </w:p>
    <w:p w:rsidR="003511F1" w:rsidRPr="00B150BE" w:rsidRDefault="00D5333E" w:rsidP="003511F1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м</w:t>
      </w:r>
      <w:r w:rsidR="003511F1" w:rsidRPr="00B150BE">
        <w:rPr>
          <w:sz w:val="28"/>
          <w:szCs w:val="28"/>
        </w:rPr>
        <w:t>еняются структура и источники доходов издательских компаний. Все большую важность приобретают доходы от рекламной деятельности не в печатных, а в он-лайн версиях</w:t>
      </w:r>
      <w:r w:rsidRPr="00B150BE">
        <w:rPr>
          <w:sz w:val="28"/>
          <w:szCs w:val="28"/>
        </w:rPr>
        <w:t>;</w:t>
      </w:r>
      <w:r w:rsidR="003511F1" w:rsidRPr="00B150BE">
        <w:rPr>
          <w:sz w:val="28"/>
          <w:szCs w:val="28"/>
        </w:rPr>
        <w:t xml:space="preserve"> </w:t>
      </w:r>
    </w:p>
    <w:p w:rsidR="003511F1" w:rsidRPr="00B150BE" w:rsidRDefault="00D5333E" w:rsidP="003511F1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а</w:t>
      </w:r>
      <w:r w:rsidR="003511F1" w:rsidRPr="00B150BE">
        <w:rPr>
          <w:sz w:val="28"/>
          <w:szCs w:val="28"/>
        </w:rPr>
        <w:t xml:space="preserve">ктивно используются все виды рекламы </w:t>
      </w:r>
      <w:r w:r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:sz w:val="28"/>
          <w:szCs w:val="28"/>
        </w:rPr>
        <w:t xml:space="preserve"> реклама в прессе, на сайтах, в поисковых системах, гиперссылки, интерактивные опции, контекстная реклама и пр. Кросс-рекламные кампании становятся если не основными, но очень популярными</w:t>
      </w:r>
      <w:r w:rsidRPr="00B150BE">
        <w:rPr>
          <w:sz w:val="28"/>
          <w:szCs w:val="28"/>
        </w:rPr>
        <w:t>.</w:t>
      </w:r>
    </w:p>
    <w:p w:rsidR="00015553" w:rsidRPr="00B150BE" w:rsidRDefault="00015553" w:rsidP="003511F1">
      <w:pPr>
        <w:ind w:firstLine="567"/>
        <w:jc w:val="both"/>
        <w:rPr>
          <w:sz w:val="28"/>
          <w:szCs w:val="28"/>
        </w:rPr>
      </w:pPr>
    </w:p>
    <w:p w:rsidR="003511F1" w:rsidRPr="00B150BE" w:rsidRDefault="003511F1" w:rsidP="00EE28AD">
      <w:pPr>
        <w:ind w:firstLine="567"/>
        <w:rPr>
          <w:b/>
          <w:bCs/>
          <w:sz w:val="28"/>
          <w:szCs w:val="28"/>
        </w:rPr>
      </w:pPr>
    </w:p>
    <w:p w:rsidR="00FB23DB" w:rsidRDefault="00CE73EF" w:rsidP="00B42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Состояние</w:t>
      </w:r>
      <w:r w:rsidR="00FB23DB" w:rsidRPr="00B150BE">
        <w:rPr>
          <w:b/>
          <w:bCs/>
          <w:sz w:val="28"/>
          <w:szCs w:val="28"/>
        </w:rPr>
        <w:t xml:space="preserve"> современных печатных СМИ Республики Татарстан</w:t>
      </w:r>
    </w:p>
    <w:p w:rsidR="00015553" w:rsidRPr="00B150BE" w:rsidRDefault="00015553" w:rsidP="00B42E33">
      <w:pPr>
        <w:jc w:val="center"/>
        <w:rPr>
          <w:b/>
          <w:bCs/>
          <w:sz w:val="28"/>
          <w:szCs w:val="28"/>
        </w:rPr>
      </w:pP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Татарстан является одним из ведущих в Российской Федерации рынков печатных средств массовой информации. В настоящее время в республике зарегистрировано более 500 печатных СМИ, которые издаются на русском, татарском, чувашском, удмуртском языках</w:t>
      </w:r>
      <w:r w:rsidR="00072C65">
        <w:rPr>
          <w:sz w:val="28"/>
          <w:szCs w:val="28"/>
        </w:rPr>
        <w:t>. Издается газета для</w:t>
      </w:r>
      <w:r w:rsidRPr="00B150BE">
        <w:rPr>
          <w:sz w:val="28"/>
          <w:szCs w:val="28"/>
        </w:rPr>
        <w:t xml:space="preserve"> кряшен. На территории республики действуют региональные представительства крупных федеральных изданий. 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По данным «Татарстан почтасы» в настоящее время насыщенность периодической печатью на 1000 жителей республики составляет более 340 экземпляров, что почти в 2,4 раза больше средних показателей по Российской Федерации. В то же время на рынке печатных СМИ Татарстана прослеживаются тенденции аналогичные общероссийским: сокращение читательской аудитории, снижение покупательской способности и спроса. Новые экономические реалии, сокращение рекламных бюджетов,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удорожание полиграфических услуг и ряд других причин влияют на вектор развития печатных СМИ. 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Исследования читательских интересов показывают, что доля женской аудитории печатных СМИ в Татарстане более чем в 2 раза превышает мужскую. Доля читателей печатной прессы старшего и среднего возраста значительно больше молодой аудитории, последняя по некоторым опросам составляет около 14%. </w:t>
      </w:r>
      <w:r w:rsidR="00072C65">
        <w:rPr>
          <w:sz w:val="28"/>
          <w:szCs w:val="28"/>
        </w:rPr>
        <w:t>Н</w:t>
      </w:r>
      <w:r w:rsidRPr="00B150BE">
        <w:rPr>
          <w:sz w:val="28"/>
          <w:szCs w:val="28"/>
        </w:rPr>
        <w:t xml:space="preserve">ациональные печатные СМИ остаются одним из ресурсов сохранения национальной идентичности, культуры, воспитания национального самосознания. 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lastRenderedPageBreak/>
        <w:t xml:space="preserve">Несмотря на тенденцию к переходу читательских предпочтений к </w:t>
      </w:r>
      <w:r w:rsidR="002738FB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>нтернет-версия</w:t>
      </w:r>
      <w:r w:rsidR="00072C65">
        <w:rPr>
          <w:sz w:val="28"/>
          <w:szCs w:val="28"/>
        </w:rPr>
        <w:t xml:space="preserve">м, для большой части населения </w:t>
      </w:r>
      <w:r w:rsidRPr="00B150BE">
        <w:rPr>
          <w:sz w:val="28"/>
          <w:szCs w:val="28"/>
        </w:rPr>
        <w:t>печатное СМИ по-прежнему остается одним из важнейших источников информации. Как показывают данные последних исследований, подавляющее большинство читателей газет до сих пор предпочитают бумажную версию изданий. Таким образом, аудитория печатных СМИ достаточно стабильна и при сохранении существующих условий не склонна к отказу от своих читательских привычек.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Из-за постепенного перехода контекстной рекламы в Интернет, бесплатно распространяемые издания уменьшают полосность. Корпоративные издания </w:t>
      </w:r>
      <w:r w:rsidR="00B5001F">
        <w:rPr>
          <w:sz w:val="28"/>
          <w:szCs w:val="28"/>
        </w:rPr>
        <w:t xml:space="preserve">      </w:t>
      </w:r>
      <w:r w:rsidRPr="00B150BE">
        <w:rPr>
          <w:sz w:val="28"/>
          <w:szCs w:val="28"/>
        </w:rPr>
        <w:t xml:space="preserve">(в республике </w:t>
      </w:r>
      <w:r w:rsidR="00072C65">
        <w:rPr>
          <w:sz w:val="28"/>
          <w:szCs w:val="28"/>
        </w:rPr>
        <w:t>более</w:t>
      </w:r>
      <w:r w:rsidRPr="00B150BE">
        <w:rPr>
          <w:sz w:val="28"/>
          <w:szCs w:val="28"/>
        </w:rPr>
        <w:t xml:space="preserve"> 40 таких изданий совокупным тиражом более 119 тыс. экз.), изначально созданные с ориентацией на узкую целевую аудиторию, хотя и находятся в более выгодном положении, но слабо интегрированы в Интернет и соцсет</w:t>
      </w:r>
      <w:r w:rsidR="00B5001F">
        <w:rPr>
          <w:sz w:val="28"/>
          <w:szCs w:val="28"/>
        </w:rPr>
        <w:t>и</w:t>
      </w:r>
      <w:r w:rsidRPr="00B150BE">
        <w:rPr>
          <w:sz w:val="28"/>
          <w:szCs w:val="28"/>
        </w:rPr>
        <w:t xml:space="preserve">. Традиционные издания в значительной степени ощутили на себе возрастающее влияние конвергенции: необходимость упаковки и доставки основного контента одновременно через разные носители – через газету, сайт, </w:t>
      </w:r>
      <w:r w:rsidR="002738FB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>нтернет-телевидение, социальные сети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и различные спецпроекты признается всеми игроками рынка. К примеру, все районные и городские издания АО «ТАТМЕДИА» перестроились на работу в формате мультимедийной редакции, создали страницы в соцсетях. Журналы также активно осваивают онлайн-рынок. Детские, юношеские, литературные, образовательные и многие другие издания на сегодняшний день имеют сайты с ежедневно обновляемым контентом и представлены в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социальных сетях. В такой ситуации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для сохранения, а</w:t>
      </w:r>
      <w:r w:rsidR="000C0715" w:rsidRPr="00B150BE">
        <w:rPr>
          <w:sz w:val="28"/>
          <w:szCs w:val="28"/>
        </w:rPr>
        <w:t>,</w:t>
      </w:r>
      <w:r w:rsidRPr="00B150BE">
        <w:rPr>
          <w:sz w:val="28"/>
          <w:szCs w:val="28"/>
        </w:rPr>
        <w:t xml:space="preserve"> возможно</w:t>
      </w:r>
      <w:r w:rsidR="000C0715" w:rsidRPr="00B150BE">
        <w:rPr>
          <w:sz w:val="28"/>
          <w:szCs w:val="28"/>
        </w:rPr>
        <w:t>,</w:t>
      </w:r>
      <w:r w:rsidRPr="00B150BE">
        <w:rPr>
          <w:sz w:val="28"/>
          <w:szCs w:val="28"/>
        </w:rPr>
        <w:t xml:space="preserve"> и некоторого расширения потребительской аудитории важно найти и соблюдать определенный баланс между печатной и </w:t>
      </w:r>
      <w:r w:rsidR="002738FB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>нтернет-продукцией.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Цифровые технологии коснулись печатных СМИ, изменив не только каналы распространения, но и подходы к организации работы, качеству и разнообразию контента, размещению рекламы, требования к кадрам. Как и радиоканалы, печатные СМИ распространяются сегодня не только традиционными способами, но и посредством </w:t>
      </w:r>
      <w:r w:rsidR="000C0715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 xml:space="preserve">нтернета. Сайты печатных изданий уже стали не просто визиткой или анонсом, но действуют зачастую как в определенной мере самостоятельное СМИ, не зависящее от бумажного варианта. Постепенно газета/журнал становится привычной как в традиционной, бумажной, так и в он-лайн версии. </w:t>
      </w:r>
    </w:p>
    <w:p w:rsidR="00FB23DB" w:rsidRPr="00B150BE" w:rsidRDefault="00FB23DB" w:rsidP="00B42E33">
      <w:pPr>
        <w:ind w:left="4254" w:firstLine="70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***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Основным контрагентом по распространению печатных СМИ остается ФГУП </w:t>
      </w:r>
      <w:r w:rsidR="000C0715" w:rsidRPr="00B150BE">
        <w:rPr>
          <w:sz w:val="28"/>
          <w:szCs w:val="28"/>
        </w:rPr>
        <w:t>«</w:t>
      </w:r>
      <w:r w:rsidRPr="00B150BE">
        <w:rPr>
          <w:sz w:val="28"/>
          <w:szCs w:val="28"/>
        </w:rPr>
        <w:t>Почта России</w:t>
      </w:r>
      <w:r w:rsidR="000C0715" w:rsidRPr="00B150BE">
        <w:rPr>
          <w:sz w:val="28"/>
          <w:szCs w:val="28"/>
        </w:rPr>
        <w:t>»</w:t>
      </w:r>
      <w:r w:rsidRPr="00B150BE">
        <w:rPr>
          <w:sz w:val="28"/>
          <w:szCs w:val="28"/>
        </w:rPr>
        <w:t>. Стоимость услуг связи, транспортировки и сортировки имеет устойчивую тенденцию к повышению. Доля почтовых издержек в подписной цене отдельных изданий доходят до 80%. По мн</w:t>
      </w:r>
      <w:r w:rsidR="000C0715" w:rsidRPr="00B150BE">
        <w:rPr>
          <w:sz w:val="28"/>
          <w:szCs w:val="28"/>
        </w:rPr>
        <w:t>ению некоторых участников медиа</w:t>
      </w:r>
      <w:r w:rsidRPr="00B150BE">
        <w:rPr>
          <w:sz w:val="28"/>
          <w:szCs w:val="28"/>
        </w:rPr>
        <w:t>рынка, традиционная система распространения печатных СМИ в настоящее время переживает кризис. Высокая стоимость доставки при несоблюдении сроков существенно влия</w:t>
      </w:r>
      <w:r w:rsidR="00B3357B">
        <w:rPr>
          <w:sz w:val="28"/>
          <w:szCs w:val="28"/>
        </w:rPr>
        <w:t>е</w:t>
      </w:r>
      <w:r w:rsidRPr="00B150BE">
        <w:rPr>
          <w:sz w:val="28"/>
          <w:szCs w:val="28"/>
        </w:rPr>
        <w:t>т на решение читателей о подписке на газеты и журналы. Качество предоставляемых услуг вызывает недовольство издателей, которые находятся в поисках более качественных и менее затратных</w:t>
      </w:r>
      <w:r w:rsidR="003511F1" w:rsidRPr="00B150BE">
        <w:rPr>
          <w:sz w:val="28"/>
          <w:szCs w:val="28"/>
        </w:rPr>
        <w:t xml:space="preserve"> услуг по доставке продукции</w:t>
      </w:r>
      <w:r w:rsidRPr="00B150BE">
        <w:rPr>
          <w:sz w:val="28"/>
          <w:szCs w:val="28"/>
        </w:rPr>
        <w:t xml:space="preserve">. В настоящее время на рынке логистических услуг нет конкурирующих предложений, что, безусловно, оказывает негативное влияние на подписку газет, в особенности ориентированных на оперативную </w:t>
      </w:r>
      <w:r w:rsidRPr="00B150BE">
        <w:rPr>
          <w:sz w:val="28"/>
          <w:szCs w:val="28"/>
        </w:rPr>
        <w:lastRenderedPageBreak/>
        <w:t>подачу информационных материалов. Проблема имеет общефедеральный характер: дороговизна и низкое качество почтовых услуг, тенденции к расширению о</w:t>
      </w:r>
      <w:r w:rsidR="000C0715" w:rsidRPr="00B150BE">
        <w:rPr>
          <w:sz w:val="28"/>
          <w:szCs w:val="28"/>
        </w:rPr>
        <w:t>бщедоступного бесплатного медиа</w:t>
      </w:r>
      <w:r w:rsidRPr="00B150BE">
        <w:rPr>
          <w:sz w:val="28"/>
          <w:szCs w:val="28"/>
        </w:rPr>
        <w:t xml:space="preserve">поля становятся причиной постепенной деградации института платной почтовой подписки. 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 целях усовершенствования системы подписки внедряются новые методы. </w:t>
      </w:r>
      <w:r w:rsidR="00C83855" w:rsidRPr="00B150BE">
        <w:rPr>
          <w:sz w:val="28"/>
          <w:szCs w:val="28"/>
        </w:rPr>
        <w:t>П</w:t>
      </w:r>
      <w:r w:rsidRPr="00B150BE">
        <w:rPr>
          <w:sz w:val="28"/>
          <w:szCs w:val="28"/>
        </w:rPr>
        <w:t>одписны</w:t>
      </w:r>
      <w:r w:rsidR="00C83855" w:rsidRPr="00B150BE">
        <w:rPr>
          <w:sz w:val="28"/>
          <w:szCs w:val="28"/>
        </w:rPr>
        <w:t>е</w:t>
      </w:r>
      <w:r w:rsidRPr="00B150BE">
        <w:rPr>
          <w:sz w:val="28"/>
          <w:szCs w:val="28"/>
        </w:rPr>
        <w:t xml:space="preserve"> издания </w:t>
      </w:r>
      <w:r w:rsidR="00C83855" w:rsidRPr="00B150BE">
        <w:rPr>
          <w:sz w:val="28"/>
          <w:szCs w:val="28"/>
        </w:rPr>
        <w:t>стали оформляться в том числе</w:t>
      </w:r>
      <w:r w:rsidRPr="00B150BE">
        <w:rPr>
          <w:sz w:val="28"/>
          <w:szCs w:val="28"/>
        </w:rPr>
        <w:t xml:space="preserve"> через Портал государственных и муниципальных услуг Республики Татарстан. В 2016 году «Почта России» перешла на новую систему оформления подписки на периодику через «Онлайн каталог «Почты России».</w:t>
      </w:r>
      <w:r w:rsidR="00EE28AD" w:rsidRPr="00B150BE">
        <w:rPr>
          <w:sz w:val="28"/>
          <w:szCs w:val="28"/>
        </w:rPr>
        <w:t xml:space="preserve"> 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Снижение численности киосков </w:t>
      </w:r>
      <w:r w:rsidR="000C0715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основного канала продаж газет и журналов, некогда находящихся в шаговой доступности, также одна из причин сокращения объемов тиражей периодики. Сегодня на территории Республики Татарстан, без учета точек в супермаркетах, розничная продажа осуществляется в 154 киосках (из них 67 в Казани) и 16 магазинах. В 2014 году было 182 киоска и 15 магазинов. Согласно данным Ассоциации распространителей печатной продукции, в республике на 7 559 жителей приходится один киоск, в 2014 году эта </w:t>
      </w:r>
      <w:r w:rsidR="00F44F53" w:rsidRPr="00B150BE">
        <w:rPr>
          <w:sz w:val="28"/>
          <w:szCs w:val="28"/>
        </w:rPr>
        <w:t xml:space="preserve">цифра составляла 5 453. </w:t>
      </w:r>
      <w:r w:rsidRPr="00B150BE">
        <w:rPr>
          <w:sz w:val="28"/>
          <w:szCs w:val="28"/>
        </w:rPr>
        <w:t xml:space="preserve">По России средний показатель </w:t>
      </w:r>
      <w:r w:rsidR="003511F1" w:rsidRPr="00B150BE">
        <w:rPr>
          <w:sz w:val="28"/>
          <w:szCs w:val="28"/>
        </w:rPr>
        <w:t xml:space="preserve">– </w:t>
      </w:r>
      <w:r w:rsidRPr="00B150BE">
        <w:rPr>
          <w:sz w:val="28"/>
          <w:szCs w:val="28"/>
        </w:rPr>
        <w:t xml:space="preserve">5241. 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Некоторые компании, хотя и свернули киосковую сеть, по-прежнему остаются на рынке розницы благодаря поиску альтернативных выходов из ситуации. К примеру, «Экспресс-печать» ведет только оптовые продажи, «Урал-Пресс» распространяет продукцию в регионы России, «Мир Прессы Регион» осуществляет продажу в сеть магазинов. 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</w:p>
    <w:p w:rsidR="00FB23DB" w:rsidRDefault="00CE73EF" w:rsidP="00F44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FB23DB" w:rsidRPr="00B150BE">
        <w:rPr>
          <w:b/>
          <w:bCs/>
          <w:sz w:val="28"/>
          <w:szCs w:val="28"/>
        </w:rPr>
        <w:t xml:space="preserve">аправления развития печатных СМИ в </w:t>
      </w:r>
      <w:r w:rsidR="00072C65">
        <w:rPr>
          <w:b/>
          <w:bCs/>
          <w:sz w:val="28"/>
          <w:szCs w:val="28"/>
        </w:rPr>
        <w:t>Р</w:t>
      </w:r>
      <w:r w:rsidR="00FB23DB" w:rsidRPr="00B150BE">
        <w:rPr>
          <w:b/>
          <w:bCs/>
          <w:sz w:val="28"/>
          <w:szCs w:val="28"/>
        </w:rPr>
        <w:t>еспублике</w:t>
      </w:r>
      <w:r w:rsidR="00072C65">
        <w:rPr>
          <w:b/>
          <w:bCs/>
          <w:sz w:val="28"/>
          <w:szCs w:val="28"/>
        </w:rPr>
        <w:t xml:space="preserve"> Татарстан</w:t>
      </w:r>
    </w:p>
    <w:p w:rsidR="00B3357B" w:rsidRPr="00B150BE" w:rsidRDefault="00B3357B" w:rsidP="00F44F53">
      <w:pPr>
        <w:jc w:val="center"/>
        <w:rPr>
          <w:b/>
          <w:bCs/>
          <w:sz w:val="28"/>
          <w:szCs w:val="28"/>
        </w:rPr>
      </w:pPr>
    </w:p>
    <w:p w:rsidR="00FB23DB" w:rsidRPr="00B150BE" w:rsidRDefault="00FB23DB" w:rsidP="00EE28AD">
      <w:pPr>
        <w:numPr>
          <w:ilvl w:val="0"/>
          <w:numId w:val="19"/>
        </w:numPr>
        <w:tabs>
          <w:tab w:val="clear" w:pos="1468"/>
          <w:tab w:val="num" w:pos="0"/>
        </w:tabs>
        <w:ind w:left="0"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Средства массо</w:t>
      </w:r>
      <w:r w:rsidR="00CE73EF">
        <w:rPr>
          <w:sz w:val="28"/>
          <w:szCs w:val="28"/>
        </w:rPr>
        <w:t>во</w:t>
      </w:r>
      <w:r w:rsidRPr="00B150BE">
        <w:rPr>
          <w:sz w:val="28"/>
          <w:szCs w:val="28"/>
        </w:rPr>
        <w:t>й информации Республики Татарстан все больше увеличивают свое присутствие в социальных сетях. К примеру, в 2015 году общее количество подписчиков на группы всех изданий АО «ТАТМЕДИА»</w:t>
      </w:r>
      <w:r w:rsidR="00EE28AD" w:rsidRPr="00B150BE">
        <w:rPr>
          <w:sz w:val="28"/>
          <w:szCs w:val="28"/>
        </w:rPr>
        <w:t xml:space="preserve"> </w:t>
      </w:r>
      <w:r w:rsidR="003511F1" w:rsidRPr="00B150BE">
        <w:rPr>
          <w:sz w:val="28"/>
          <w:szCs w:val="28"/>
        </w:rPr>
        <w:t>в социальных сетях (Фейсбук, В</w:t>
      </w:r>
      <w:r w:rsidRPr="00B150BE">
        <w:rPr>
          <w:sz w:val="28"/>
          <w:szCs w:val="28"/>
        </w:rPr>
        <w:t>контакте, Инстаграм) составило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326 тысяч человек. 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По сравнению с 2014 годом наблюдается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рост аудитории у ряда </w:t>
      </w:r>
      <w:r w:rsidR="002738FB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>нтернет</w:t>
      </w:r>
      <w:r w:rsidR="000C0715" w:rsidRPr="00B150BE">
        <w:rPr>
          <w:sz w:val="28"/>
          <w:szCs w:val="28"/>
        </w:rPr>
        <w:t>-</w:t>
      </w:r>
      <w:r w:rsidRPr="00B150BE">
        <w:rPr>
          <w:sz w:val="28"/>
          <w:szCs w:val="28"/>
        </w:rPr>
        <w:t>изданий республики. В условиях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конкурентной среды редакции электронных СМИ для удержания имеющихся пользователей и привлечения новых все больше внедряют новые способы доставки и упаковки оригинального контента. Тексты сопровождаются видео-нарезками, организуются </w:t>
      </w:r>
      <w:r w:rsidR="002738FB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 xml:space="preserve">нтернет-конференции, опросы. </w:t>
      </w:r>
    </w:p>
    <w:p w:rsidR="00FB23DB" w:rsidRPr="00B150BE" w:rsidRDefault="00FB23DB" w:rsidP="00EE28AD">
      <w:pPr>
        <w:numPr>
          <w:ilvl w:val="0"/>
          <w:numId w:val="19"/>
        </w:numPr>
        <w:tabs>
          <w:tab w:val="clear" w:pos="1468"/>
          <w:tab w:val="num" w:pos="0"/>
        </w:tabs>
        <w:ind w:left="0"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Российский, в том числе татарстанский рынок печатных СМИ в ближайшие годы будет развиваться преимущественно за счет он-лайн сегмента. В связи с этим можно выделить следующие направления развития:</w:t>
      </w:r>
    </w:p>
    <w:p w:rsidR="00072C65" w:rsidRDefault="000C0715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B23DB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т</w:t>
      </w:r>
      <w:r w:rsidR="00FB23DB" w:rsidRPr="00B150BE">
        <w:rPr>
          <w:sz w:val="28"/>
          <w:szCs w:val="28"/>
        </w:rPr>
        <w:t>рансформация работы редакций, внедрение новых способов по организации работы на несколько каналов распространения контента – печатный, он-лайн, аудио</w:t>
      </w:r>
      <w:r w:rsidRPr="00B150BE">
        <w:rPr>
          <w:sz w:val="28"/>
          <w:szCs w:val="28"/>
        </w:rPr>
        <w:t>-</w:t>
      </w:r>
      <w:r w:rsidR="00FB23DB" w:rsidRPr="00B150BE">
        <w:rPr>
          <w:sz w:val="28"/>
          <w:szCs w:val="28"/>
        </w:rPr>
        <w:t>, видео</w:t>
      </w:r>
      <w:r w:rsidRPr="00B150BE">
        <w:rPr>
          <w:sz w:val="28"/>
          <w:szCs w:val="28"/>
        </w:rPr>
        <w:t>-</w:t>
      </w:r>
      <w:r w:rsidR="00FB23DB" w:rsidRPr="00B150BE">
        <w:rPr>
          <w:sz w:val="28"/>
          <w:szCs w:val="28"/>
        </w:rPr>
        <w:t xml:space="preserve"> и др., </w:t>
      </w:r>
    </w:p>
    <w:p w:rsidR="00072C65" w:rsidRDefault="00072C65" w:rsidP="00EE2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3DB" w:rsidRPr="00B150BE">
        <w:rPr>
          <w:sz w:val="28"/>
          <w:szCs w:val="28"/>
        </w:rPr>
        <w:t xml:space="preserve">переход на круглосуточное обновление сайтов – по крайней мере в новостной ленте. </w:t>
      </w:r>
    </w:p>
    <w:p w:rsidR="00FB23DB" w:rsidRPr="00B150BE" w:rsidRDefault="00072C65" w:rsidP="00EE2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B23DB" w:rsidRPr="00B150BE">
        <w:rPr>
          <w:sz w:val="28"/>
          <w:szCs w:val="28"/>
        </w:rPr>
        <w:t xml:space="preserve">еобходимо разработать модель перехода от издания только печатных копий газет (в том числе местных) и журналов к созданию медиабрендов, </w:t>
      </w:r>
      <w:r w:rsidR="00FB23DB" w:rsidRPr="00B150BE">
        <w:rPr>
          <w:sz w:val="28"/>
          <w:szCs w:val="28"/>
        </w:rPr>
        <w:lastRenderedPageBreak/>
        <w:t>распространяемых на мультимедийных платформах</w:t>
      </w:r>
      <w:r w:rsidR="000C0715" w:rsidRPr="00B150BE">
        <w:rPr>
          <w:sz w:val="28"/>
          <w:szCs w:val="28"/>
        </w:rPr>
        <w:t>;</w:t>
      </w:r>
    </w:p>
    <w:p w:rsidR="00FB23DB" w:rsidRPr="00B150BE" w:rsidRDefault="000C0715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B23DB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а</w:t>
      </w:r>
      <w:r w:rsidR="005757F3" w:rsidRPr="00B150BE">
        <w:rPr>
          <w:sz w:val="28"/>
          <w:szCs w:val="28"/>
        </w:rPr>
        <w:t>ктивное использование он</w:t>
      </w:r>
      <w:r w:rsidR="00FB23DB" w:rsidRPr="00B150BE">
        <w:rPr>
          <w:sz w:val="28"/>
          <w:szCs w:val="28"/>
        </w:rPr>
        <w:t>-лайн форм продвижения контента печатных изданий для широкого информирования населения в других регионах и за рубежом о Республике Татарстан</w:t>
      </w:r>
      <w:r w:rsidRPr="00B150BE">
        <w:rPr>
          <w:sz w:val="28"/>
          <w:szCs w:val="28"/>
        </w:rPr>
        <w:t>;</w:t>
      </w:r>
    </w:p>
    <w:p w:rsidR="00FB23DB" w:rsidRPr="00B150BE" w:rsidRDefault="000C0715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B23DB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р</w:t>
      </w:r>
      <w:r w:rsidR="00FB23DB" w:rsidRPr="00B150BE">
        <w:rPr>
          <w:sz w:val="28"/>
          <w:szCs w:val="28"/>
        </w:rPr>
        <w:t>азвитие мультимедийных форматов, включающих качественный видео- и аудиоконтент, слайд-шоу, флеш, инфографику, реконструкции и т.п.</w:t>
      </w:r>
      <w:r w:rsidR="00E05517" w:rsidRPr="00B150BE">
        <w:rPr>
          <w:sz w:val="28"/>
          <w:szCs w:val="28"/>
        </w:rPr>
        <w:t>;</w:t>
      </w:r>
    </w:p>
    <w:p w:rsidR="00FB23DB" w:rsidRPr="00B150BE" w:rsidRDefault="000C0715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B23DB" w:rsidRPr="00B150BE">
        <w:rPr>
          <w:sz w:val="28"/>
          <w:szCs w:val="28"/>
        </w:rPr>
        <w:t xml:space="preserve"> </w:t>
      </w:r>
      <w:r w:rsidR="00E05517" w:rsidRPr="00B150BE">
        <w:rPr>
          <w:sz w:val="28"/>
          <w:szCs w:val="28"/>
        </w:rPr>
        <w:t>п</w:t>
      </w:r>
      <w:r w:rsidR="00FB23DB" w:rsidRPr="00B150BE">
        <w:rPr>
          <w:sz w:val="28"/>
          <w:szCs w:val="28"/>
        </w:rPr>
        <w:t>ереход на новый уровень взаимодействия с аудиторией – более широкое использование пользовательского контента, значительное увеличение возможностей для обратной связи и</w:t>
      </w:r>
      <w:r w:rsidR="00EE28AD" w:rsidRPr="00B150BE">
        <w:rPr>
          <w:sz w:val="28"/>
          <w:szCs w:val="28"/>
        </w:rPr>
        <w:t xml:space="preserve"> </w:t>
      </w:r>
      <w:r w:rsidR="00FB23DB" w:rsidRPr="00B150BE">
        <w:rPr>
          <w:sz w:val="28"/>
          <w:szCs w:val="28"/>
        </w:rPr>
        <w:t>интерактива вообще, организация на своих площадках форумов, опросов, голосований; работа в блогах, микроблогах, социальных сетях, с мобильными приложениями для платформ iOS, Android, Windows</w:t>
      </w:r>
      <w:r w:rsidR="00E05517" w:rsidRPr="00B150BE">
        <w:rPr>
          <w:sz w:val="28"/>
          <w:szCs w:val="28"/>
        </w:rPr>
        <w:t>;</w:t>
      </w:r>
    </w:p>
    <w:p w:rsidR="00FB23DB" w:rsidRPr="00B150BE" w:rsidRDefault="00E05517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B23DB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б</w:t>
      </w:r>
      <w:r w:rsidR="00FB23DB" w:rsidRPr="00B150BE">
        <w:rPr>
          <w:sz w:val="28"/>
          <w:szCs w:val="28"/>
        </w:rPr>
        <w:t>олее активное использование интернет-версий изданий в качестве рекламных площадок, размещение там разных типов рекламы. Спонсируемый контент будет играть все большую роль в структуре доходов печатных изданий, особенно бесплатных</w:t>
      </w:r>
      <w:r w:rsidRPr="00B150BE">
        <w:rPr>
          <w:sz w:val="28"/>
          <w:szCs w:val="28"/>
        </w:rPr>
        <w:t>;</w:t>
      </w:r>
    </w:p>
    <w:p w:rsidR="00FB23DB" w:rsidRPr="00B150BE" w:rsidRDefault="00E05517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B23DB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в</w:t>
      </w:r>
      <w:r w:rsidR="00FB23DB" w:rsidRPr="00B150BE">
        <w:rPr>
          <w:sz w:val="28"/>
          <w:szCs w:val="28"/>
        </w:rPr>
        <w:t>озможно введение отдельными узконаправленными изданиями платы за доступ к контенту. Массовые издания, напротив, могут ввести частично бесплатное распространение печатных версий с целью максимального расширения читательской аудитории</w:t>
      </w:r>
      <w:r w:rsidRPr="00B150BE">
        <w:rPr>
          <w:sz w:val="28"/>
          <w:szCs w:val="28"/>
        </w:rPr>
        <w:t>;</w:t>
      </w:r>
    </w:p>
    <w:p w:rsidR="00FB23DB" w:rsidRPr="00B150BE" w:rsidRDefault="00E05517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B23DB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и</w:t>
      </w:r>
      <w:r w:rsidR="00FB23DB" w:rsidRPr="00B150BE">
        <w:rPr>
          <w:sz w:val="28"/>
          <w:szCs w:val="28"/>
        </w:rPr>
        <w:t>спользование он-лайн версий печатных СМИ для стимулирования к покупке и долгосрочной подписке на бумажные версии</w:t>
      </w:r>
      <w:r w:rsidRPr="00B150BE">
        <w:rPr>
          <w:sz w:val="28"/>
          <w:szCs w:val="28"/>
        </w:rPr>
        <w:t>;</w:t>
      </w:r>
    </w:p>
    <w:p w:rsidR="00FB23DB" w:rsidRPr="00B150BE" w:rsidRDefault="00E05517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B23DB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в</w:t>
      </w:r>
      <w:r w:rsidR="00FB23DB" w:rsidRPr="00B150BE">
        <w:rPr>
          <w:sz w:val="28"/>
          <w:szCs w:val="28"/>
        </w:rPr>
        <w:t>ыпуск помимо основного издания приложений и разного рода специализированных дополнений разной периодичности на бумажном носителе</w:t>
      </w:r>
      <w:r w:rsidRPr="00B150BE">
        <w:rPr>
          <w:sz w:val="28"/>
          <w:szCs w:val="28"/>
        </w:rPr>
        <w:t>;</w:t>
      </w:r>
    </w:p>
    <w:p w:rsidR="00FB23DB" w:rsidRPr="00B150BE" w:rsidRDefault="00E05517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B23DB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п</w:t>
      </w:r>
      <w:r w:rsidR="00FB23DB" w:rsidRPr="00B150BE">
        <w:rPr>
          <w:sz w:val="28"/>
          <w:szCs w:val="28"/>
        </w:rPr>
        <w:t xml:space="preserve">ерестраивание экономической основы государственных печатных СМИ, приближение ее к современным рыночным реалиям, диверсификация хозяйственной деятельности редакций с целью повышения ее доходной базы и стабилизации финансового положения. </w:t>
      </w:r>
    </w:p>
    <w:p w:rsidR="00FB23DB" w:rsidRPr="00B150BE" w:rsidRDefault="00FB23DB" w:rsidP="00EE28AD">
      <w:pPr>
        <w:numPr>
          <w:ilvl w:val="0"/>
          <w:numId w:val="19"/>
        </w:numPr>
        <w:tabs>
          <w:tab w:val="clear" w:pos="1468"/>
          <w:tab w:val="num" w:pos="0"/>
        </w:tabs>
        <w:ind w:left="0"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Ориентация на молодое поколение читателей, предпочитающих </w:t>
      </w:r>
      <w:r w:rsidR="00E05517" w:rsidRPr="00B150BE">
        <w:rPr>
          <w:sz w:val="28"/>
          <w:szCs w:val="28"/>
        </w:rPr>
        <w:t>Интернет-ресурсы</w:t>
      </w:r>
      <w:r w:rsidRPr="00B150BE">
        <w:rPr>
          <w:sz w:val="28"/>
          <w:szCs w:val="28"/>
        </w:rPr>
        <w:t xml:space="preserve"> для получения информации. Современные СМИ создают альтернативу, свободу выбора формы получения информации для разных категорий своей реальной и потенциальной аудитории. Исходя из этого, большое распространение получают полноценные электронные версии изданий с платным контентом. Республике Татарстан необходима собственная система подписки на электронные версии изданий с перспективой привлечения в нее изданий других субъектов РФ. Электронная версия – не просто удобная форма пользования информацией, но и дополнительная возможность для редакции по совершенствованию контента, созданию привлекательной упаковки, для широкого использования цифровых технологий при подаче материала, защите от несанкционированного распространения, а также извлечения дополнительного дохода. Причем активное продвижение электронных версий будет снижать почтовые и типографские издержки редакций. Система подписки на электронные версии должна быть адаптирована для пользователей мобильных устройств связи, так как администрации сайтов фиксируют рост трафика </w:t>
      </w:r>
      <w:r w:rsidR="00CF3A00" w:rsidRPr="00B150BE">
        <w:rPr>
          <w:sz w:val="28"/>
          <w:szCs w:val="28"/>
        </w:rPr>
        <w:t xml:space="preserve">на свои </w:t>
      </w:r>
      <w:r w:rsidR="00E05517" w:rsidRPr="00B150BE">
        <w:rPr>
          <w:sz w:val="28"/>
          <w:szCs w:val="28"/>
        </w:rPr>
        <w:t>Интернет-ресурсы</w:t>
      </w:r>
      <w:r w:rsidR="00CF3A00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через смартфоны. </w:t>
      </w:r>
    </w:p>
    <w:p w:rsidR="00FB23DB" w:rsidRPr="00B150BE" w:rsidRDefault="00FB23DB" w:rsidP="00E05517">
      <w:pPr>
        <w:numPr>
          <w:ilvl w:val="0"/>
          <w:numId w:val="19"/>
        </w:numPr>
        <w:tabs>
          <w:tab w:val="clear" w:pos="1468"/>
          <w:tab w:val="num" w:pos="709"/>
        </w:tabs>
        <w:ind w:left="0"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Пресса все больше становится направленной, адресованной </w:t>
      </w:r>
      <w:r w:rsidRPr="00B150BE">
        <w:rPr>
          <w:sz w:val="28"/>
          <w:szCs w:val="28"/>
        </w:rPr>
        <w:lastRenderedPageBreak/>
        <w:t>определенному сегменту аудитории. В последние годы становится очевидной тенденция к уменьшению печатных тиражей универсального характера. Современный подход характеризуется индивидуализацией продукта, переходом к нишевым проектам</w:t>
      </w:r>
      <w:r w:rsidR="00E05517" w:rsidRPr="00B150BE">
        <w:rPr>
          <w:sz w:val="28"/>
          <w:szCs w:val="28"/>
        </w:rPr>
        <w:t xml:space="preserve"> с</w:t>
      </w:r>
      <w:r w:rsidRPr="00B150BE">
        <w:rPr>
          <w:sz w:val="28"/>
          <w:szCs w:val="28"/>
        </w:rPr>
        <w:t xml:space="preserve"> учетом интересов конкретного сегмента аудитории, включая отдельные рекламные блоки для части тиража и персонализацию тиража, распространяемого по подписке. 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Освещение широкого круга тем для различных аудиторий в рамках рубрикатора одного издания могут позволить себе лишь газеты и журналы большого объема.</w:t>
      </w:r>
      <w:r w:rsidR="00E05517" w:rsidRPr="00B150BE">
        <w:rPr>
          <w:sz w:val="28"/>
          <w:szCs w:val="28"/>
        </w:rPr>
        <w:t xml:space="preserve"> </w:t>
      </w:r>
      <w:r w:rsidR="00BA58E7">
        <w:rPr>
          <w:sz w:val="28"/>
          <w:szCs w:val="28"/>
        </w:rPr>
        <w:t xml:space="preserve">В </w:t>
      </w:r>
      <w:r w:rsidRPr="00B150BE">
        <w:rPr>
          <w:sz w:val="28"/>
          <w:szCs w:val="28"/>
        </w:rPr>
        <w:t>периодической печати современная экономическая ситуация диктует издателям необходимость сегментирования самих медиапродуктов по интересам аудитории, ме</w:t>
      </w:r>
      <w:r w:rsidR="00E05517" w:rsidRPr="00B150BE">
        <w:rPr>
          <w:sz w:val="28"/>
          <w:szCs w:val="28"/>
        </w:rPr>
        <w:t>сту проживания, возрасту и т.д.</w:t>
      </w:r>
      <w:r w:rsidRPr="00B150BE">
        <w:rPr>
          <w:sz w:val="28"/>
          <w:szCs w:val="28"/>
        </w:rPr>
        <w:t xml:space="preserve"> Самоидентификация издания с позиции читательских предпочтений, соответствующая редакционная политика, соответствующая он-лайн и офф-лайн деятельность редакции облегчает работу с аудиторией, позволяет реализовывать платный контент, привлекает определенный сегмент лояльных рекламодателей и</w:t>
      </w:r>
      <w:r w:rsidR="00E05517" w:rsidRPr="00B150BE">
        <w:rPr>
          <w:sz w:val="28"/>
          <w:szCs w:val="28"/>
        </w:rPr>
        <w:t>,</w:t>
      </w:r>
      <w:r w:rsidRPr="00B150BE">
        <w:rPr>
          <w:sz w:val="28"/>
          <w:szCs w:val="28"/>
        </w:rPr>
        <w:t xml:space="preserve"> таким образом</w:t>
      </w:r>
      <w:r w:rsidR="00E05517" w:rsidRPr="00B150BE">
        <w:rPr>
          <w:sz w:val="28"/>
          <w:szCs w:val="28"/>
        </w:rPr>
        <w:t>,</w:t>
      </w:r>
      <w:r w:rsidRPr="00B150BE">
        <w:rPr>
          <w:sz w:val="28"/>
          <w:szCs w:val="28"/>
        </w:rPr>
        <w:t xml:space="preserve"> стабилизирует положение издания на рынке СМИ. Тенденция к сегментированию признается экспертами как характерная для всех печатных СМИ, в том числе и национальных. Определение своей уникальной читательской ниши</w:t>
      </w:r>
      <w:r w:rsidR="00856A7A" w:rsidRPr="00B150BE">
        <w:rPr>
          <w:sz w:val="28"/>
          <w:szCs w:val="28"/>
        </w:rPr>
        <w:t>, защита ее интересов</w:t>
      </w:r>
      <w:r w:rsidRPr="00B150BE">
        <w:rPr>
          <w:sz w:val="28"/>
          <w:szCs w:val="28"/>
        </w:rPr>
        <w:t xml:space="preserve"> является непременным условием динамичного развития современной газеты и журнала. </w:t>
      </w:r>
    </w:p>
    <w:p w:rsidR="00FB23DB" w:rsidRPr="00B150BE" w:rsidRDefault="00FB23DB" w:rsidP="00EE28AD">
      <w:pPr>
        <w:numPr>
          <w:ilvl w:val="0"/>
          <w:numId w:val="20"/>
        </w:numPr>
        <w:tabs>
          <w:tab w:val="clear" w:pos="1468"/>
          <w:tab w:val="num" w:pos="-187"/>
        </w:tabs>
        <w:ind w:left="0"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 связи с технологическими изменениями последних лет российский рынок печатных СМИ будет реструктурироваться и потребует как капиталовложений и технического перевооружения, так и кадровых перемен – очевидно, что современные руководители СМИ и журналисты должны не только оперативно производить эксклюзивный качественный контент, но и уметь работать в современных форматах, причем осваивать все технологические новинки быстрее конкурентов. 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Следовательно, особую роль необходимо уделить повышению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профессионального уровня работников печатных СМИ, росту требований к их компетенциям, переподготовке специалистов. Дефицит творческих и управленческих компетенций и технологий – один из острых кадровых и организационны</w:t>
      </w:r>
      <w:r w:rsidR="00856A7A" w:rsidRPr="00B150BE">
        <w:rPr>
          <w:sz w:val="28"/>
          <w:szCs w:val="28"/>
        </w:rPr>
        <w:t>х вопросов на сегодняшнем медиа</w:t>
      </w:r>
      <w:r w:rsidRPr="00B150BE">
        <w:rPr>
          <w:sz w:val="28"/>
          <w:szCs w:val="28"/>
        </w:rPr>
        <w:t>рынке. В связи с этим к первоочередным задачам следует отнести организацию республиканских образовательных программ по продвижению новых технологий медийного производства и управления, направление специалистов для участия в таких программах в российские и зарубежные высшие учебные заведения, а также краткосрочные стажировки в ведущие</w:t>
      </w:r>
      <w:r w:rsidR="00EE28AD" w:rsidRPr="00B150BE">
        <w:rPr>
          <w:sz w:val="28"/>
          <w:szCs w:val="28"/>
        </w:rPr>
        <w:t xml:space="preserve"> </w:t>
      </w:r>
      <w:r w:rsidR="00BB5DD3" w:rsidRPr="00B150BE">
        <w:rPr>
          <w:sz w:val="28"/>
          <w:szCs w:val="28"/>
        </w:rPr>
        <w:t>средства</w:t>
      </w:r>
      <w:r w:rsidRPr="00B150BE">
        <w:rPr>
          <w:sz w:val="28"/>
          <w:szCs w:val="28"/>
        </w:rPr>
        <w:t xml:space="preserve"> массовой информации.</w:t>
      </w:r>
    </w:p>
    <w:p w:rsidR="00FB23DB" w:rsidRPr="00B150BE" w:rsidRDefault="00FB23DB" w:rsidP="00EE28AD">
      <w:pPr>
        <w:numPr>
          <w:ilvl w:val="0"/>
          <w:numId w:val="20"/>
        </w:numPr>
        <w:tabs>
          <w:tab w:val="clear" w:pos="1468"/>
          <w:tab w:val="num" w:pos="0"/>
        </w:tabs>
        <w:ind w:left="0"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На повестке дня в ближайшие годы будет: расширение потребительского доступа к печатным СМИ, продвижение их на республиканском уровне, увеличение количества продаж печатных изданий, разработка системы мотивации почтовых работников к организации подписки, расширение ассортимента прессы в торговых сетях, расширение библиотечной подписки на прессу. Возможно объединение усилий издателей для создания эффективной логистической системы распространения своей продукции. </w:t>
      </w:r>
    </w:p>
    <w:p w:rsidR="00FB23DB" w:rsidRPr="00B150BE" w:rsidRDefault="00FB23DB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 части оказания содействия принятию мер по повышению доступности книжной и периодической печатной продукции для населения, необходимо </w:t>
      </w:r>
      <w:r w:rsidRPr="00B150BE">
        <w:rPr>
          <w:sz w:val="28"/>
          <w:szCs w:val="28"/>
        </w:rPr>
        <w:lastRenderedPageBreak/>
        <w:t>активное участие муниципальных образований в разработке и реализации комплекса административных мер, программ по сохранению и развитию рынка прессы на территориях районов и городов.</w:t>
      </w:r>
    </w:p>
    <w:p w:rsidR="00666AF3" w:rsidRPr="00B150BE" w:rsidRDefault="00666AF3" w:rsidP="00EE28AD">
      <w:pPr>
        <w:ind w:firstLine="567"/>
        <w:jc w:val="both"/>
        <w:rPr>
          <w:sz w:val="28"/>
          <w:szCs w:val="28"/>
        </w:rPr>
      </w:pPr>
    </w:p>
    <w:p w:rsidR="00666AF3" w:rsidRPr="00B150BE" w:rsidRDefault="00666AF3" w:rsidP="00EE28AD">
      <w:pPr>
        <w:ind w:firstLine="567"/>
        <w:jc w:val="both"/>
        <w:rPr>
          <w:sz w:val="28"/>
          <w:szCs w:val="28"/>
        </w:rPr>
      </w:pPr>
    </w:p>
    <w:p w:rsidR="0047257A" w:rsidRDefault="0047257A" w:rsidP="006717C2">
      <w:pPr>
        <w:jc w:val="center"/>
        <w:rPr>
          <w:b/>
          <w:bCs/>
          <w:sz w:val="28"/>
          <w:szCs w:val="28"/>
          <w:lang w:val="tt-RU"/>
        </w:rPr>
      </w:pPr>
      <w:bookmarkStart w:id="5" w:name="_Toc396220059"/>
      <w:bookmarkStart w:id="6" w:name="_Toc396220063"/>
    </w:p>
    <w:p w:rsidR="00FC2657" w:rsidRPr="00B150BE" w:rsidRDefault="006717C2" w:rsidP="00671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3</w:t>
      </w:r>
      <w:r w:rsidR="00FC2657" w:rsidRPr="00B150BE">
        <w:rPr>
          <w:b/>
          <w:bCs/>
          <w:sz w:val="28"/>
          <w:szCs w:val="28"/>
        </w:rPr>
        <w:t>.2.</w:t>
      </w:r>
      <w:bookmarkStart w:id="7" w:name="_Toc396220060"/>
      <w:bookmarkEnd w:id="5"/>
      <w:r w:rsidR="001D044D" w:rsidRPr="00B150BE">
        <w:rPr>
          <w:b/>
          <w:bCs/>
          <w:sz w:val="28"/>
          <w:szCs w:val="28"/>
        </w:rPr>
        <w:t xml:space="preserve"> </w:t>
      </w:r>
      <w:r w:rsidR="00CE73EF">
        <w:rPr>
          <w:b/>
          <w:bCs/>
          <w:sz w:val="28"/>
          <w:szCs w:val="28"/>
        </w:rPr>
        <w:t>Т</w:t>
      </w:r>
      <w:r w:rsidR="00FC2657" w:rsidRPr="00B150BE">
        <w:rPr>
          <w:b/>
          <w:bCs/>
          <w:sz w:val="28"/>
          <w:szCs w:val="28"/>
        </w:rPr>
        <w:t>елевидени</w:t>
      </w:r>
      <w:bookmarkEnd w:id="7"/>
      <w:r w:rsidR="00CE73EF">
        <w:rPr>
          <w:b/>
          <w:bCs/>
          <w:sz w:val="28"/>
          <w:szCs w:val="28"/>
        </w:rPr>
        <w:t>е</w:t>
      </w:r>
      <w:r w:rsidR="00FC2657" w:rsidRPr="00B150BE">
        <w:rPr>
          <w:b/>
          <w:bCs/>
          <w:sz w:val="28"/>
          <w:szCs w:val="28"/>
        </w:rPr>
        <w:t>. Направления и перспективы развития телевидения в Республике Татарстан</w:t>
      </w:r>
    </w:p>
    <w:p w:rsidR="00FC2657" w:rsidRPr="00B150BE" w:rsidRDefault="00FC2657" w:rsidP="00FC2657">
      <w:pPr>
        <w:ind w:firstLine="748"/>
        <w:jc w:val="center"/>
        <w:rPr>
          <w:b/>
          <w:bCs/>
          <w:sz w:val="28"/>
          <w:szCs w:val="28"/>
        </w:rPr>
      </w:pPr>
    </w:p>
    <w:p w:rsidR="00B252B0" w:rsidRDefault="00B252B0" w:rsidP="00F44F53">
      <w:pPr>
        <w:jc w:val="center"/>
        <w:rPr>
          <w:rFonts w:eastAsia="MS Gothic"/>
          <w:b/>
          <w:bCs/>
          <w:sz w:val="28"/>
          <w:szCs w:val="28"/>
        </w:rPr>
      </w:pPr>
    </w:p>
    <w:p w:rsidR="00FC2657" w:rsidRPr="00B150BE" w:rsidRDefault="00CE73EF" w:rsidP="00F44F53">
      <w:pPr>
        <w:jc w:val="center"/>
        <w:rPr>
          <w:rFonts w:eastAsia="MS Gothic"/>
          <w:b/>
          <w:bCs/>
          <w:sz w:val="28"/>
          <w:szCs w:val="28"/>
        </w:rPr>
      </w:pPr>
      <w:r>
        <w:rPr>
          <w:rFonts w:eastAsia="MS Gothic"/>
          <w:b/>
          <w:bCs/>
          <w:sz w:val="28"/>
          <w:szCs w:val="28"/>
        </w:rPr>
        <w:t>Основные тенденции</w:t>
      </w:r>
      <w:r w:rsidR="00FC2657" w:rsidRPr="00B150BE">
        <w:rPr>
          <w:rFonts w:eastAsia="MS Gothic"/>
          <w:b/>
          <w:bCs/>
          <w:sz w:val="28"/>
          <w:szCs w:val="28"/>
        </w:rPr>
        <w:t xml:space="preserve"> развития телевизионной индустрии в России и за рубежом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Большинство отечественных и зарубежных экспертов в области телевизионных технологий разделяют точку зрения, что современное телевидение находится на этапе перемен, происходящих, с одной стороны, в условиях развития новых коммуникационных</w:t>
      </w:r>
      <w:r w:rsidR="001D044D" w:rsidRPr="00B150BE">
        <w:rPr>
          <w:sz w:val="28"/>
          <w:szCs w:val="28"/>
        </w:rPr>
        <w:t xml:space="preserve"> технологий, а с другой стороны</w:t>
      </w:r>
      <w:r w:rsidRPr="00B150BE">
        <w:rPr>
          <w:sz w:val="28"/>
          <w:szCs w:val="28"/>
        </w:rPr>
        <w:t xml:space="preserve"> под влиянием изменяющихся потребностей аудитории.</w:t>
      </w:r>
    </w:p>
    <w:p w:rsidR="00FC2657" w:rsidRPr="00B150BE" w:rsidRDefault="001D044D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Прежде </w:t>
      </w:r>
      <w:r w:rsidR="00B25199" w:rsidRPr="00B150BE">
        <w:rPr>
          <w:sz w:val="28"/>
          <w:szCs w:val="28"/>
        </w:rPr>
        <w:t>всего,</w:t>
      </w:r>
      <w:r w:rsidR="00FC2657" w:rsidRPr="00B150BE">
        <w:rPr>
          <w:sz w:val="28"/>
          <w:szCs w:val="28"/>
        </w:rPr>
        <w:t xml:space="preserve"> следует отметить изменения, происходящие в области доставки телевизионного сигнала. Глобальной тенденцией является снижение значимости наземного эфирного вещания. Данный способ распространения телевизионного контента будет активно использоваться, по крайней мере, в среднесрочной перспективе, поскольку обладает набором уникальных качеств, среди которых возможность покрытия значительных территорий, широкое распространение средств приема сигнала у населения, высокая эко</w:t>
      </w:r>
      <w:r w:rsidRPr="00B150BE">
        <w:rPr>
          <w:sz w:val="28"/>
          <w:szCs w:val="28"/>
        </w:rPr>
        <w:t>номическая эффективность и т.д. В то же время</w:t>
      </w:r>
      <w:r w:rsidR="00FC2657" w:rsidRPr="00B150BE">
        <w:rPr>
          <w:sz w:val="28"/>
          <w:szCs w:val="28"/>
        </w:rPr>
        <w:t xml:space="preserve"> эпоха аналогового эфирного вещания подходит к концу. На сегодняшний день в большинстве стран переход на «цифру» либо завершен, либо находится на этапе завершения. В соответствии с решением Правительственной комиссии по развитию телерадиовещания в России существующее аналоговое вещание будет продлено до 2018 года включительно.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Параллельно происходит развитие альтернативных способов распространения телевизионного сигнала, включая кабельное, спутниковое и IPTV. Растет число домашних хозяйств, подписанных на платные телевизионные услуги. По мере перехода с аналогового наземного эфирного вещания, частотный ресурс которого в крупных населенных пунктах России был исчерпан более десятилетия назад, российские домашние хозяйства получают доступ к более широкому набору телевизионных каналов. Расширение телевизионного меню происходит в первую очередь за счет тематических каналов, каждый из которых ориентирован на достаточно узкую целевую аудиторию.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Обратим внимание на изменения, происходящие с телевизионной аудиторией. По данным измерений аудитории, проводимых компанией TNS Россия (проект </w:t>
      </w:r>
      <w:r w:rsidR="001D044D" w:rsidRPr="00B150BE">
        <w:rPr>
          <w:sz w:val="28"/>
          <w:szCs w:val="28"/>
        </w:rPr>
        <w:t>«</w:t>
      </w:r>
      <w:r w:rsidRPr="00B150BE">
        <w:rPr>
          <w:sz w:val="28"/>
          <w:szCs w:val="28"/>
        </w:rPr>
        <w:t>TVIndex</w:t>
      </w:r>
      <w:r w:rsidR="001D044D" w:rsidRPr="00B150BE">
        <w:rPr>
          <w:sz w:val="28"/>
          <w:szCs w:val="28"/>
        </w:rPr>
        <w:t>»</w:t>
      </w:r>
      <w:r w:rsidRPr="00B150BE">
        <w:rPr>
          <w:sz w:val="28"/>
          <w:szCs w:val="28"/>
        </w:rPr>
        <w:t>)</w:t>
      </w:r>
      <w:r w:rsidR="001D044D" w:rsidRPr="00B150BE">
        <w:rPr>
          <w:sz w:val="28"/>
          <w:szCs w:val="28"/>
        </w:rPr>
        <w:t>,</w:t>
      </w:r>
      <w:r w:rsidRPr="00B150BE">
        <w:rPr>
          <w:sz w:val="28"/>
          <w:szCs w:val="28"/>
        </w:rPr>
        <w:t xml:space="preserve"> в городах с насел</w:t>
      </w:r>
      <w:r w:rsidR="001D044D" w:rsidRPr="00B150BE">
        <w:rPr>
          <w:sz w:val="28"/>
          <w:szCs w:val="28"/>
        </w:rPr>
        <w:t>ением от 100000 человек и более</w:t>
      </w:r>
      <w:r w:rsidRPr="00B150BE">
        <w:rPr>
          <w:sz w:val="28"/>
          <w:szCs w:val="28"/>
        </w:rPr>
        <w:t xml:space="preserve"> в последние годы общий объем телевизионного </w:t>
      </w:r>
      <w:r w:rsidR="001D044D" w:rsidRPr="00B150BE">
        <w:rPr>
          <w:sz w:val="28"/>
          <w:szCs w:val="28"/>
        </w:rPr>
        <w:t>просмотра</w:t>
      </w:r>
      <w:r w:rsidRPr="00B150BE">
        <w:rPr>
          <w:sz w:val="28"/>
          <w:szCs w:val="28"/>
        </w:rPr>
        <w:t xml:space="preserve"> практически не менялся. При этом следует отметить повышение среднего возраста телевизионной аудитории, что объясняется, с одной стороны, перетеканием </w:t>
      </w:r>
      <w:r w:rsidRPr="00B150BE">
        <w:rPr>
          <w:sz w:val="28"/>
          <w:szCs w:val="28"/>
        </w:rPr>
        <w:lastRenderedPageBreak/>
        <w:t>аудитории старшего возраста с других традиционных масс-медиа (радио, печатная</w:t>
      </w:r>
      <w:r w:rsidR="001D044D" w:rsidRPr="00B150BE">
        <w:rPr>
          <w:sz w:val="28"/>
          <w:szCs w:val="28"/>
        </w:rPr>
        <w:t xml:space="preserve"> периодика), а с другой стороны</w:t>
      </w:r>
      <w:r w:rsidRPr="00B150BE">
        <w:rPr>
          <w:sz w:val="28"/>
          <w:szCs w:val="28"/>
        </w:rPr>
        <w:t xml:space="preserve"> уменьшением телевизионного потребления среди младших возрастных групп наряду с повышением интенсивности потребления различных онлайн сервисов, включая Интернет.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Отметим некоторые другие общемировые тенденции в области телевизионного потребления, так или иначе проявляющиеся как на общероссийском, так и на республиканском уровнях.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Во-первых, специалисты отмечают распространение так называемого нелинейного телесмотрения. Под данным термином понимаются различные формы потребления телевизионного контента не в момент его трансляции на том или ином канале (отложенное смотрение, технология video-on-demand, скачивание в Интернете и т.д.). В условиях распространения широкополосного доступа в Интернет данный канал все активнее используется для получения телевизионного контента, а монитор компьютера – для его просмотра.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Во-вторых, происходит развитие телевизионного смотрения на мобильных устройствах – планшетах, смартфонах, ноутбуках и т.д. Данные формы потребления в некоторых случаях требуют определенной адаптации контента под маленькие экраны.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Наконец, в-третьих, происходит развитие так называемых технологий «второго экрана». Речь идет об одновременном потреблении телевизионного контента и Интернета: зрители обмениваются впечатлением об увиденном в социальных сетях, интересуются дополнительной информацией о контенте (например, об актерах, телеведущих, режиссерах), совершают покупки онлайн по телевизионной рекламе и т.д. Представляется весьма вероятным, что к 2020 году значимость перечисленных тенденций будет возрастать.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</w:p>
    <w:p w:rsidR="00FC2657" w:rsidRPr="00B150BE" w:rsidRDefault="00CE73EF" w:rsidP="00F44F53">
      <w:pPr>
        <w:jc w:val="center"/>
        <w:rPr>
          <w:b/>
          <w:bCs/>
          <w:sz w:val="28"/>
          <w:szCs w:val="28"/>
        </w:rPr>
      </w:pPr>
      <w:r>
        <w:rPr>
          <w:rFonts w:eastAsia="MS Gothic"/>
          <w:b/>
          <w:bCs/>
          <w:sz w:val="28"/>
          <w:szCs w:val="28"/>
        </w:rPr>
        <w:t>Состояние</w:t>
      </w:r>
      <w:r w:rsidR="00FC2657" w:rsidRPr="00B150BE">
        <w:rPr>
          <w:rFonts w:eastAsia="MS Gothic"/>
          <w:b/>
          <w:bCs/>
          <w:sz w:val="28"/>
          <w:szCs w:val="28"/>
        </w:rPr>
        <w:t xml:space="preserve"> телевизионной индустрии в Республике Татарстан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</w:p>
    <w:p w:rsidR="00741C33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рамках реализации федеральной целевой программы «Развитие телерадиовещания в Российской Федерации на 2009</w:t>
      </w:r>
      <w:r w:rsidR="001D044D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2018 годы» в республике завершилось строительство современной сети цифрового эфирного телевизионного вещания. В итоге свыше 98,6% населения охвачено цифровым телевизионным вещанием 1-го мультиплекса и более 78% </w:t>
      </w:r>
      <w:r w:rsidR="001D044D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цифровым телевизионным вещанием 2-го мультиплекса.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 настоящее время охват населения республики кабельным телевидением составляет 52,8% домохозяйств, спутниковым телевидением </w:t>
      </w:r>
      <w:r w:rsidR="001D044D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22%, услугами IP TV пользуются 10% домохозяйств.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Из 32 муниципальных телекомпаний только 24 имеют возможность вещания в сетях аналогового, цифрового кабельного телевидения и IP TV. Для оставшихся 8 телерадиокомпаний необходимо предусмотреть строительство волоконно-оптических линий связи, осуществить закупку и монтаж соответствующего оборудования. На территории республики услуги связи для кабельного вещания оказывают 17 операторов. Основная доля рынка распределена между 7 крупными операторами.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Главной целью является создание условий для получения населением оперативной, своевременной и качественной информации о событиях, </w:t>
      </w:r>
      <w:r w:rsidRPr="00B150BE">
        <w:rPr>
          <w:sz w:val="28"/>
          <w:szCs w:val="28"/>
        </w:rPr>
        <w:lastRenderedPageBreak/>
        <w:t xml:space="preserve">происходящих в республике и в отдельно взятом населенном пункте. Важнейшая задача </w:t>
      </w:r>
      <w:r w:rsidR="001D044D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сохранить городские и районные телеканалы и редакции.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Информационное телевещание в Республике Татарстан представлено следующими телеканалами:</w:t>
      </w:r>
    </w:p>
    <w:p w:rsidR="00741C33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1.</w:t>
      </w:r>
      <w:r w:rsidR="001D044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Телеканал «Татарстан – Новый Век». Основное программное наполнение </w:t>
      </w:r>
      <w:r w:rsidR="001D044D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телепрограммы на татарском языке, преимущественно для жителей районов республики. Информационный контент – собственный. </w:t>
      </w:r>
    </w:p>
    <w:p w:rsidR="00741C33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2. ГТРК </w:t>
      </w:r>
      <w:r w:rsidR="00741C33">
        <w:rPr>
          <w:sz w:val="28"/>
          <w:szCs w:val="28"/>
        </w:rPr>
        <w:t>«Татарстан»</w:t>
      </w:r>
      <w:r w:rsidRPr="00B150BE">
        <w:rPr>
          <w:sz w:val="28"/>
          <w:szCs w:val="28"/>
        </w:rPr>
        <w:t xml:space="preserve">. Собственный информационный контент в рамках определенного сетевого вещания в продолжение российскому информационному обзору дня федерального канала, по будням. </w:t>
      </w:r>
    </w:p>
    <w:p w:rsidR="00741C33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3. Телерадиокомпания «Казань» </w:t>
      </w:r>
      <w:r w:rsidR="008026D4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телеканал «KZN» (филиал АО «Т</w:t>
      </w:r>
      <w:r w:rsidR="008026D4" w:rsidRPr="00B150BE">
        <w:rPr>
          <w:sz w:val="28"/>
          <w:szCs w:val="28"/>
        </w:rPr>
        <w:t>АТМЕДИА</w:t>
      </w:r>
      <w:r w:rsidRPr="00B150BE">
        <w:rPr>
          <w:sz w:val="28"/>
          <w:szCs w:val="28"/>
        </w:rPr>
        <w:t xml:space="preserve">»). Основное программное наполнение </w:t>
      </w:r>
      <w:r w:rsidR="008026D4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телепрограммы на русском языке, преимущественно для жителей Казани. Информационный контент – собственный.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4. Телекомпания «Эфир» (RenTV)/</w:t>
      </w:r>
      <w:r w:rsidR="005757F3" w:rsidRPr="00B150BE">
        <w:rPr>
          <w:sz w:val="28"/>
          <w:szCs w:val="28"/>
        </w:rPr>
        <w:t>«</w:t>
      </w:r>
      <w:r w:rsidRPr="00B150BE">
        <w:rPr>
          <w:sz w:val="28"/>
          <w:szCs w:val="28"/>
        </w:rPr>
        <w:t xml:space="preserve">Эфир24» (собственное информационное программирование, коммерческие информационные телеканалы). Основное программное наполнение </w:t>
      </w:r>
      <w:r w:rsidR="008026D4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телепрограммы на русском языке, преимущественно для жителей Казани. Информационный контент – собственный. Поставка «республиканских» сюжетов (2,5 %) через дочерние подразделения в городах Альметьевск, Нижнекамск и Набережные Челны.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5. Региональные телерадиокомпании АО «Т</w:t>
      </w:r>
      <w:r w:rsidR="008026D4" w:rsidRPr="00B150BE">
        <w:rPr>
          <w:sz w:val="28"/>
          <w:szCs w:val="28"/>
        </w:rPr>
        <w:t>АТМЕДИА</w:t>
      </w:r>
      <w:r w:rsidRPr="00B150BE">
        <w:rPr>
          <w:sz w:val="28"/>
          <w:szCs w:val="28"/>
        </w:rPr>
        <w:t>» с собственными производимыми новостными программами в Лениногорске, Альметьевске, Заинске, Муслюмово, Арске, Чистополе, Мамадыше, Б.</w:t>
      </w:r>
      <w:r w:rsidR="008026D4" w:rsidRPr="00B150BE">
        <w:rPr>
          <w:sz w:val="28"/>
          <w:szCs w:val="28"/>
        </w:rPr>
        <w:t> </w:t>
      </w:r>
      <w:r w:rsidRPr="00B150BE">
        <w:rPr>
          <w:sz w:val="28"/>
          <w:szCs w:val="28"/>
        </w:rPr>
        <w:t>Сабах, Нурлате, Нижнекамске, Н.</w:t>
      </w:r>
      <w:r w:rsidR="008026D4" w:rsidRPr="00B150BE">
        <w:rPr>
          <w:sz w:val="28"/>
          <w:szCs w:val="28"/>
        </w:rPr>
        <w:t> </w:t>
      </w:r>
      <w:r w:rsidRPr="00B150BE">
        <w:rPr>
          <w:sz w:val="28"/>
          <w:szCs w:val="28"/>
        </w:rPr>
        <w:t>Челнах, Буинске, Зеленодольске, на Высокой Горе. Хронометраж выпусков на татарском и/или русском языках – от 5 до 30 мин., с частотой выхода 1</w:t>
      </w:r>
      <w:r w:rsidR="008026D4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>5 раз в неделю. Телерадиокомпании работают на частотах АО «Т</w:t>
      </w:r>
      <w:r w:rsidR="008026D4" w:rsidRPr="00B150BE">
        <w:rPr>
          <w:sz w:val="28"/>
          <w:szCs w:val="28"/>
        </w:rPr>
        <w:t>АТМЕДИА</w:t>
      </w:r>
      <w:r w:rsidRPr="00B150BE">
        <w:rPr>
          <w:sz w:val="28"/>
          <w:szCs w:val="28"/>
        </w:rPr>
        <w:t>» в рамках сетевых «окон» на каналах «ТВЦ», «Пятница», «СТС», «ТНТ» и на «ТНВ».</w:t>
      </w:r>
    </w:p>
    <w:p w:rsidR="00741C33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2016 г. в составе АО «ТАТМЕДИА» работают 21 телеканал и 13 радиостанций</w:t>
      </w:r>
      <w:r w:rsidR="00741C33">
        <w:rPr>
          <w:sz w:val="28"/>
          <w:szCs w:val="28"/>
        </w:rPr>
        <w:t xml:space="preserve">. 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Получены либо переоформлены 15 лицензий на право телерадиовещания. Большие и активные кампании по развитию телевидения и радио, модернизации систем производства и выпуска </w:t>
      </w:r>
      <w:r w:rsidR="001D4649">
        <w:rPr>
          <w:sz w:val="28"/>
          <w:szCs w:val="28"/>
        </w:rPr>
        <w:t xml:space="preserve">АО </w:t>
      </w:r>
      <w:r w:rsidRPr="00B150BE">
        <w:rPr>
          <w:sz w:val="28"/>
          <w:szCs w:val="28"/>
        </w:rPr>
        <w:t xml:space="preserve">«ТАТМЕДИА» провело в Буинске, на Высокой Горе, в Мамадыше, на радио в Челнах.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Несмотря на нарастающую конкуренцию на медиарынке, телевидение остается лидером в борьбе за время и внимание аудитории. По данным Международной исследовательской и консалтинговой компании (TNS), среднее время телепросмотра практически не изменилось по сравнению с 2014 годом, телевизор, хотя бы иногда, смотрят практически все (99%).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Согласно исследованиям Центра аналитических исследований и разработок (ЦАИР), проведенным в конце 2015 года, популярность телевидения в Татарстане также высокая: 70% респондентов смотрят телевизор ежедневно.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2015 году в сегменте татарстанского телевидения произошли качественные преобразования: ГТРК «Татарстан» запустила аппаратно-студийный комплекс в формате HD в новом павильоне площадью 200 квадратных метров. Холдинг «Эфир» открыл круглосуточный телеканал «Эфир-</w:t>
      </w:r>
      <w:r w:rsidRPr="00B150BE">
        <w:rPr>
          <w:sz w:val="28"/>
          <w:szCs w:val="28"/>
        </w:rPr>
        <w:lastRenderedPageBreak/>
        <w:t xml:space="preserve">24 Релакс». Телерадиокомпания «Казань» перешла на собственное круглосуточное программирование. Один из районных телеканалов </w:t>
      </w:r>
      <w:r w:rsidR="008026D4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«Мамадыш ТВ» начал работать в формате HD.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И в данном сегменте наблюдается процесс слияния с Интернетом и трансформация контента в разные форматы: республиканские и городские телеканалы ведут онлайн трансляцию в Интернете, на своих сайтах выкладывают видеоархив новостей и передач, публикуют печатные версии новостных текстов. В целях привлечения новой аудитории, анонсы предстоящих выпусков новостей размещают на FM радиостанциях.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 связи с неясностью перспективы присутствия региональных телеканалов в эфирном цифровом телевещании точкой роста телевидения является ориентация местных телеканалов на сети кабельного телевидения и IP TV.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Отметим неравномерность развития телевизионного вещания в различных населенных пунктах. С одной стороны, по данным различных источников (Аналитический центр «Видео Интернешнл», Международный центр маркетинговых и социальных исследований «ГфК-Русь») Казань стабильно входит в пятерку крупнейших в стране рынков телевизионной рекламы. С другой стороны, в малых городах и на селе количество доступных населению телеканалов значимо ниже.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</w:p>
    <w:p w:rsidR="00FC2657" w:rsidRPr="00B150BE" w:rsidRDefault="00CE73EF" w:rsidP="00F44F53">
      <w:pPr>
        <w:jc w:val="center"/>
        <w:rPr>
          <w:b/>
          <w:bCs/>
          <w:sz w:val="28"/>
          <w:szCs w:val="28"/>
        </w:rPr>
      </w:pPr>
      <w:bookmarkStart w:id="8" w:name="_Toc396220062"/>
      <w:r>
        <w:rPr>
          <w:b/>
          <w:bCs/>
          <w:sz w:val="28"/>
          <w:szCs w:val="28"/>
        </w:rPr>
        <w:t>Н</w:t>
      </w:r>
      <w:r w:rsidR="00FC2657" w:rsidRPr="00B150BE">
        <w:rPr>
          <w:b/>
          <w:bCs/>
          <w:sz w:val="28"/>
          <w:szCs w:val="28"/>
        </w:rPr>
        <w:t>аправления и перспективы развития телевидения в Республике Татарстан</w:t>
      </w:r>
      <w:bookmarkEnd w:id="8"/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сфере телевизионного вещания Республики Татарстан основными направлениями развития до 2020 года являются расширение доступа различных слоев населения к телевизионному контенту, повышение доверия населения к местным телеканалам, а также развитие регионального телевещания с учетом актуальных тенденций развития новых медиа.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Одной из важнейших задач является развитие различных технологий доставки телевизионного сигнала. У каждого жителя региона должен быть выбор между различными технологиями приема телеканалов, как бесплатными, так и предоставляемыми на коммерческой основе. В сфере цифрового наземного эфирного вещания будут продолжены работы по реализации федеральной программы его развития. В сфере альтернативных технологий доставки телевизионного вещания предполагается тесное сотрудничество с коммерческими операторами услуг по предоставлению населению доступных и качественных сервисов. Особое внимание следует уделить развитию современных конвергентных медийных технологий, находящихся на стыке телевидения и Интернета.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связи с постепенным сокращением времени телевизионного просмотра социально активной частью населения, включая молодежь, с данной категорией зрителей необходимо использовать специальные формы работы. В частности, необходимо развивать мультимедийные телевизионные проекты, ориентированные на Интернет-аудиторию, предполагающие возможности нелинейного потребления контента и современные технологии привлечения к нему внимания зрителей.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Задача повышения доверия к телевизионному контенту республиканских </w:t>
      </w:r>
      <w:r w:rsidRPr="00B150BE">
        <w:rPr>
          <w:sz w:val="28"/>
          <w:szCs w:val="28"/>
        </w:rPr>
        <w:lastRenderedPageBreak/>
        <w:t>телеканалов должна решаться за счет комплекса мер, в число которых должны войти:</w:t>
      </w:r>
    </w:p>
    <w:p w:rsidR="00FC2657" w:rsidRPr="00B150BE" w:rsidRDefault="008026D4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расширение числа телевизионных коммуникативных площадок для обсуждения актуальных социально-политических вопросов республиканского уровня представителями органов власти и общественности;</w:t>
      </w:r>
    </w:p>
    <w:p w:rsidR="00FC2657" w:rsidRPr="00B150BE" w:rsidRDefault="008026D4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внедрение в редакционную деятельность телеканалов расширенного набора средств обратной связи с аудиторией, включая интерактивные онлайн ресурсы;</w:t>
      </w:r>
    </w:p>
    <w:p w:rsidR="00FC2657" w:rsidRPr="00B150BE" w:rsidRDefault="008026D4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регулярный мониторинг уровня доверия и особенностей восприятия телезрителями регионального телеэфира, результаты которого должны в полном объеме доводиться до представителей телевизионной индустрии.</w:t>
      </w:r>
    </w:p>
    <w:p w:rsidR="008026D4" w:rsidRPr="00B150BE" w:rsidRDefault="008026D4" w:rsidP="00FC2657">
      <w:pPr>
        <w:ind w:firstLine="748"/>
        <w:jc w:val="both"/>
        <w:rPr>
          <w:sz w:val="28"/>
          <w:szCs w:val="28"/>
        </w:rPr>
      </w:pPr>
    </w:p>
    <w:p w:rsidR="00784E28" w:rsidRDefault="00784E28" w:rsidP="008026D4">
      <w:pPr>
        <w:ind w:left="4215" w:firstLine="748"/>
        <w:jc w:val="both"/>
        <w:rPr>
          <w:sz w:val="28"/>
          <w:szCs w:val="28"/>
        </w:rPr>
      </w:pPr>
    </w:p>
    <w:p w:rsidR="00FC2657" w:rsidRPr="00B150BE" w:rsidRDefault="00FC2657" w:rsidP="008026D4">
      <w:pPr>
        <w:ind w:left="4215"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***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Телерадиопрограммы собственного производства</w:t>
      </w:r>
      <w:r w:rsidR="000104C1">
        <w:rPr>
          <w:sz w:val="28"/>
          <w:szCs w:val="28"/>
        </w:rPr>
        <w:t xml:space="preserve"> АО </w:t>
      </w:r>
      <w:r w:rsidR="000104C1" w:rsidRPr="00B150BE">
        <w:rPr>
          <w:sz w:val="28"/>
          <w:szCs w:val="28"/>
        </w:rPr>
        <w:t>«ТАТМЕДИА»</w:t>
      </w:r>
      <w:r w:rsidRPr="00B150BE">
        <w:rPr>
          <w:sz w:val="28"/>
          <w:szCs w:val="28"/>
        </w:rPr>
        <w:t xml:space="preserve">, в частности информационные выпуски таких телеканалов, как «Казань», телеканалов в населенных пунктах Набережные Челны, Нижнекамск, Альметьевск, Заинск, Нурлат, Зеленодольск, Мамадыш </w:t>
      </w:r>
      <w:r w:rsidR="008026D4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лидеры информационного контента</w:t>
      </w:r>
      <w:r w:rsidR="008026D4" w:rsidRPr="00B150BE">
        <w:rPr>
          <w:sz w:val="28"/>
          <w:szCs w:val="28"/>
        </w:rPr>
        <w:t>,</w:t>
      </w:r>
      <w:r w:rsidRPr="00B150BE">
        <w:rPr>
          <w:sz w:val="28"/>
          <w:szCs w:val="28"/>
        </w:rPr>
        <w:t xml:space="preserve"> по охвату совокупной аудитории на территории РТ входят в тройку лидеров наряду с ВГТРК и ТНВ. В то же время предстоит повысить качество производимых телерадиопрограмм. Особое внимание будет направлено на содержание информационных выпусков в каждом регионе. Критерием качества должны стать, в первую очередь, интерес телезрителей и радиослушателей, оцененный индикаторами авторитетных исследовательских организаций, рост ценности брендов, грамотная и эффективная работа по позиционированию, и, как следствие, коммерческая привлекательность региональных телерадиопроектов.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На сегодняшний день предоставление готового контента дистриб</w:t>
      </w:r>
      <w:r w:rsidR="008026D4" w:rsidRPr="00B150BE">
        <w:rPr>
          <w:sz w:val="28"/>
          <w:szCs w:val="28"/>
        </w:rPr>
        <w:t>у</w:t>
      </w:r>
      <w:r w:rsidRPr="00B150BE">
        <w:rPr>
          <w:sz w:val="28"/>
          <w:szCs w:val="28"/>
        </w:rPr>
        <w:t>торскими фирмами в условиях определения сетевых окон для местных телерадиопрограмм им</w:t>
      </w:r>
      <w:r w:rsidR="008026D4" w:rsidRPr="00B150BE">
        <w:rPr>
          <w:sz w:val="28"/>
          <w:szCs w:val="28"/>
        </w:rPr>
        <w:t>еет недостаточную эффективность</w:t>
      </w:r>
      <w:r w:rsidRPr="00B150BE">
        <w:rPr>
          <w:sz w:val="28"/>
          <w:szCs w:val="28"/>
        </w:rPr>
        <w:t xml:space="preserve"> и требует дополнительных затрат. АО «ТАТМЕДИА» ставит перед собой задачу подготовить и представить региональным телерадиокомпаниям оптимизированную и единую модель производства информационных программ, обеспечив максимально возможный охват аудитории и объем вещания «Новостей» на татарском и русском языках в наиболее удобное для телезрителей время. В 2016 г. АО «Т</w:t>
      </w:r>
      <w:r w:rsidR="008026D4" w:rsidRPr="00B150BE">
        <w:rPr>
          <w:sz w:val="28"/>
          <w:szCs w:val="28"/>
        </w:rPr>
        <w:t>АТМЕДИА</w:t>
      </w:r>
      <w:r w:rsidRPr="00B150BE">
        <w:rPr>
          <w:sz w:val="28"/>
          <w:szCs w:val="28"/>
        </w:rPr>
        <w:t>» открывает телеканал «Татарстан 24», призванный стать содержательной основой для включений в течение суток телепрограмм региональных ТРК. Создание республиканского телеканала «Татарстан 24», являющегося единым сетевым партнером для региональных телерадиокомпаний, и на практике – координирующей компанией по развитию местных ТРК, является одним из приоритетных направлений развития отрасли.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Еще одна задача региональных телерадиокомпаний </w:t>
      </w:r>
      <w:r w:rsidR="008D49E4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совершенствование сайтов телеканалов и радиостанций, использование этого современного ресурса как новой и дополнительной площадки для трансляции производимых телерадиопроектов. Кроме того, это средство активно</w:t>
      </w:r>
      <w:r w:rsidR="008D49E4" w:rsidRPr="00B150BE">
        <w:rPr>
          <w:sz w:val="28"/>
          <w:szCs w:val="28"/>
        </w:rPr>
        <w:t>го продвижения телерадиоканалов</w:t>
      </w:r>
      <w:r w:rsidRPr="00B150BE">
        <w:rPr>
          <w:sz w:val="28"/>
          <w:szCs w:val="28"/>
        </w:rPr>
        <w:t xml:space="preserve"> как среди аудитории, так и в среде бизнес-сообщества.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lastRenderedPageBreak/>
        <w:t xml:space="preserve"> В рамках мероприятий по развитию телерадиовещания в республике сегодня </w:t>
      </w:r>
      <w:r w:rsidR="008D49E4" w:rsidRPr="00B150BE">
        <w:rPr>
          <w:sz w:val="28"/>
          <w:szCs w:val="28"/>
        </w:rPr>
        <w:t>созданы</w:t>
      </w:r>
      <w:r w:rsidRPr="00B150BE">
        <w:rPr>
          <w:sz w:val="28"/>
          <w:szCs w:val="28"/>
        </w:rPr>
        <w:t xml:space="preserve"> условия для альтернативы аналогового эфирного вещания и вхождения в цифровые, интерактивные, кабельные сети и IP TV. На сегодняшний день совместно с ПАО «Таттелеком» и администрациями районов ведется работа по увеличению географии распространения телепрограмм.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 Стоит обратить внимание на рациональное использование как хозяйственных, технических, так и творческих ресурсов. Как показывает практика, внутренние управленческие меры так же способны увеличить размеры зарплаты сотрудников, как и рост рекламных доходов. Необходимо с особой тщательностью подходить к подбору кадров, профессиональной подготовке даже в скромных по масштабу телерадиокомпаниях. Значимый фронт работы </w:t>
      </w:r>
      <w:r w:rsidR="008D49E4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рост доходов от продаж рекламных возможностей, услуг.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Требуется усиление внимания на исполнение законодательства в сфере СМИ и рекламы, так как штрафные санкции со стороны надзорных органов, помимо существенных финансовых рисков, могут привести к приостановке и лишению лицензий. </w:t>
      </w:r>
    </w:p>
    <w:p w:rsidR="008D49E4" w:rsidRPr="00B150BE" w:rsidRDefault="008D49E4" w:rsidP="00FC2657">
      <w:pPr>
        <w:ind w:firstLine="748"/>
        <w:jc w:val="both"/>
        <w:rPr>
          <w:sz w:val="28"/>
          <w:szCs w:val="28"/>
        </w:rPr>
      </w:pPr>
    </w:p>
    <w:p w:rsidR="00BA58E7" w:rsidRDefault="00BA58E7" w:rsidP="00F44F53">
      <w:pPr>
        <w:jc w:val="center"/>
        <w:rPr>
          <w:b/>
          <w:bCs/>
          <w:sz w:val="28"/>
          <w:szCs w:val="28"/>
        </w:rPr>
      </w:pPr>
    </w:p>
    <w:p w:rsidR="00666AF3" w:rsidRPr="00B150BE" w:rsidRDefault="00E545BA" w:rsidP="00F44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3</w:t>
      </w:r>
      <w:r w:rsidR="00666AF3" w:rsidRPr="00B150BE">
        <w:rPr>
          <w:b/>
          <w:bCs/>
          <w:sz w:val="28"/>
          <w:szCs w:val="28"/>
        </w:rPr>
        <w:t xml:space="preserve">.3. </w:t>
      </w:r>
      <w:bookmarkEnd w:id="6"/>
      <w:r w:rsidR="00666AF3" w:rsidRPr="00B150BE">
        <w:rPr>
          <w:b/>
          <w:bCs/>
          <w:sz w:val="28"/>
          <w:szCs w:val="28"/>
        </w:rPr>
        <w:t>Состояние Интернет-СМИ</w:t>
      </w:r>
      <w:bookmarkStart w:id="9" w:name="_Toc396220065"/>
    </w:p>
    <w:bookmarkEnd w:id="9"/>
    <w:p w:rsidR="00E95CC4" w:rsidRPr="00B150BE" w:rsidRDefault="00E95CC4" w:rsidP="00EE28AD">
      <w:pPr>
        <w:ind w:firstLine="567"/>
        <w:jc w:val="both"/>
        <w:rPr>
          <w:kern w:val="2"/>
          <w:sz w:val="28"/>
          <w:szCs w:val="28"/>
        </w:rPr>
      </w:pPr>
    </w:p>
    <w:p w:rsidR="00E95CC4" w:rsidRDefault="00CE73EF" w:rsidP="005757F3">
      <w:pPr>
        <w:pStyle w:val="a3"/>
        <w:spacing w:before="0" w:after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Основные тенденции</w:t>
      </w:r>
      <w:r w:rsidR="00E95CC4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развития Интернет-СМИ в России и за рубежом</w:t>
      </w:r>
    </w:p>
    <w:p w:rsidR="00154416" w:rsidRPr="00154416" w:rsidRDefault="00154416" w:rsidP="00154416">
      <w:pPr>
        <w:rPr>
          <w:lang w:eastAsia="ru-RU"/>
        </w:rPr>
      </w:pPr>
    </w:p>
    <w:p w:rsidR="00E95CC4" w:rsidRPr="00B150BE" w:rsidRDefault="00E95CC4" w:rsidP="00EE28AD">
      <w:pPr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sz w:val="28"/>
          <w:szCs w:val="28"/>
        </w:rPr>
        <w:t xml:space="preserve">Интернет является уникальной информационной средой, которая коренным образом меняет доступ аудитории к средствам массовой информации. </w:t>
      </w:r>
      <w:r w:rsidRPr="00B150BE">
        <w:rPr>
          <w:kern w:val="0"/>
          <w:sz w:val="28"/>
          <w:szCs w:val="28"/>
          <w:lang w:eastAsia="ru-RU"/>
        </w:rPr>
        <w:t>Новостные сайты, не имеющие регистрации</w:t>
      </w:r>
      <w:r w:rsidR="00A615A1" w:rsidRPr="00B150BE">
        <w:rPr>
          <w:kern w:val="0"/>
          <w:sz w:val="28"/>
          <w:szCs w:val="28"/>
          <w:lang w:eastAsia="ru-RU"/>
        </w:rPr>
        <w:t xml:space="preserve"> </w:t>
      </w:r>
      <w:r w:rsidRPr="00B150BE">
        <w:rPr>
          <w:kern w:val="0"/>
          <w:sz w:val="28"/>
          <w:szCs w:val="28"/>
          <w:lang w:eastAsia="ru-RU"/>
        </w:rPr>
        <w:t xml:space="preserve">Роскомнадзора, юридически к СМИ не относятся. </w:t>
      </w:r>
    </w:p>
    <w:p w:rsidR="00E95CC4" w:rsidRPr="00B150BE" w:rsidRDefault="00E95CC4" w:rsidP="00EE28AD">
      <w:pPr>
        <w:ind w:firstLine="567"/>
        <w:jc w:val="both"/>
        <w:rPr>
          <w:kern w:val="2"/>
          <w:sz w:val="28"/>
          <w:szCs w:val="28"/>
        </w:rPr>
      </w:pPr>
      <w:r w:rsidRPr="00B150BE">
        <w:rPr>
          <w:sz w:val="28"/>
          <w:szCs w:val="28"/>
        </w:rPr>
        <w:t xml:space="preserve">Богатый контент Интернета формирует развитую структуру интересов. Так, среди пользователей Интернета 64,3% получают на сайтах информацию, связанную со своими интересами и хобби. Следующая группа по частоте обращения к Интернет-сайтам для получения новостной информации составляет 50,7%. Чуть менее половины Интернет-аудитории 45,3% и 43,8% используют Интернет для развлечения, просмотра фильмов или общения соответственно. </w:t>
      </w:r>
    </w:p>
    <w:p w:rsidR="00E95CC4" w:rsidRPr="00B150BE" w:rsidRDefault="00E95CC4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Полученные в ходе исследования данные также свидетельствуют о том, что цели обращения к Интернету коррелируются с уровнем образования пользователей: чем выше уровень образования, тем чаще респонденты обращаются к Интернет-ресурсам для получения новостной информации: 55,6% (с высшим образованием), 48,1% (со средним специальным), 47,4%. (со средним). Группа с высшим и неоконченным высшим образованием также лидирует среди других групп по таким позициям, как использование Интернета для поиска информации по интересам и хобби (70,4%); для обучения (46,9%). Пользователи со средним образованием лидируют в позиции «развлечения» </w:t>
      </w:r>
      <w:r w:rsidR="008D49E4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52,6%. А группа со средним специальным образованием меньше других групп использует Интернет для обучения (27,5%).</w:t>
      </w:r>
    </w:p>
    <w:p w:rsidR="00E95CC4" w:rsidRPr="00B150BE" w:rsidRDefault="00E95CC4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kern w:val="0"/>
          <w:sz w:val="28"/>
          <w:szCs w:val="28"/>
          <w:lang w:eastAsia="ru-RU"/>
        </w:rPr>
        <w:t xml:space="preserve">Сегодня потребление контента не ограничивается ни местом, ни временем, и зависит лишь от наличия необходимых устройств и мобильного </w:t>
      </w:r>
      <w:r w:rsidR="008D49E4" w:rsidRPr="00B150BE">
        <w:rPr>
          <w:kern w:val="0"/>
          <w:sz w:val="28"/>
          <w:szCs w:val="28"/>
          <w:lang w:eastAsia="ru-RU"/>
        </w:rPr>
        <w:t>И</w:t>
      </w:r>
      <w:r w:rsidRPr="00B150BE">
        <w:rPr>
          <w:kern w:val="0"/>
          <w:sz w:val="28"/>
          <w:szCs w:val="28"/>
          <w:lang w:eastAsia="ru-RU"/>
        </w:rPr>
        <w:t xml:space="preserve">нтернет-подключения. Потребление контента все чаще происходит посредством </w:t>
      </w:r>
      <w:r w:rsidRPr="00B150BE">
        <w:rPr>
          <w:kern w:val="0"/>
          <w:sz w:val="28"/>
          <w:szCs w:val="28"/>
          <w:lang w:eastAsia="ru-RU"/>
        </w:rPr>
        <w:lastRenderedPageBreak/>
        <w:t xml:space="preserve">использования нескольких устройств в разных комбинациях (например, наружная или ТВ-реклама инициирует </w:t>
      </w:r>
      <w:r w:rsidR="008D49E4" w:rsidRPr="00B150BE">
        <w:rPr>
          <w:kern w:val="0"/>
          <w:sz w:val="28"/>
          <w:szCs w:val="28"/>
          <w:lang w:eastAsia="ru-RU"/>
        </w:rPr>
        <w:t>И</w:t>
      </w:r>
      <w:r w:rsidRPr="00B150BE">
        <w:rPr>
          <w:kern w:val="0"/>
          <w:sz w:val="28"/>
          <w:szCs w:val="28"/>
          <w:lang w:eastAsia="ru-RU"/>
        </w:rPr>
        <w:t>нтернет-поиск на мобильном устройстве). Дальнейшее развитие цифровых технологий сделает потребление контента еще более независимым от места и времени, более персональным, зависящим от наличия и количества конкретных устройств.</w:t>
      </w:r>
    </w:p>
    <w:p w:rsidR="00E95CC4" w:rsidRPr="00B150BE" w:rsidRDefault="00E95CC4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u w:val="single"/>
          <w:lang w:eastAsia="ru-RU"/>
        </w:rPr>
      </w:pPr>
      <w:r w:rsidRPr="00B150BE">
        <w:rPr>
          <w:kern w:val="0"/>
          <w:sz w:val="28"/>
          <w:szCs w:val="28"/>
          <w:u w:val="single"/>
          <w:lang w:eastAsia="ru-RU"/>
        </w:rPr>
        <w:t>Конвергенция ТВ и Интернета</w:t>
      </w:r>
    </w:p>
    <w:p w:rsidR="00E95CC4" w:rsidRPr="00B150BE" w:rsidRDefault="00E95CC4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kern w:val="0"/>
          <w:sz w:val="28"/>
          <w:szCs w:val="28"/>
          <w:lang w:eastAsia="ru-RU"/>
        </w:rPr>
        <w:t>Мультиэкранное планирование (ТВ+СмартТВ+Интернет+мобильное устройство) позволяет гораздо эффективнее формировать медиа-сплит и выбирать инструменты и форматы для достижения более высоких результатов информационных компаний.</w:t>
      </w:r>
    </w:p>
    <w:p w:rsidR="00E95CC4" w:rsidRPr="00B150BE" w:rsidRDefault="00E95CC4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u w:val="single"/>
          <w:lang w:eastAsia="ru-RU"/>
        </w:rPr>
      </w:pPr>
      <w:r w:rsidRPr="00B150BE">
        <w:rPr>
          <w:kern w:val="0"/>
          <w:sz w:val="28"/>
          <w:szCs w:val="28"/>
          <w:u w:val="single"/>
          <w:lang w:eastAsia="ru-RU"/>
        </w:rPr>
        <w:t>Персонализация контента</w:t>
      </w:r>
    </w:p>
    <w:p w:rsidR="00E95CC4" w:rsidRPr="00B150BE" w:rsidRDefault="00E95CC4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kern w:val="0"/>
          <w:sz w:val="28"/>
          <w:szCs w:val="28"/>
          <w:lang w:eastAsia="ru-RU"/>
        </w:rPr>
        <w:t>Из-за информационной перегрузки потребитель все более равнодушно или негативно относиться к абстрактной, не имеющей персональной ценности информации, которая сложно или долго усваивается. Заинтересованные правительственные и коммерческие структуры направляют значительные инвестиции в технологии, позволяющие все лучше распознавать «цифровые отпечатки» пользователей, проверять гипотезы об интересах потребителя.</w:t>
      </w:r>
    </w:p>
    <w:p w:rsidR="00E95CC4" w:rsidRPr="00B150BE" w:rsidRDefault="00E95CC4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u w:val="single"/>
          <w:lang w:eastAsia="ru-RU"/>
        </w:rPr>
      </w:pPr>
      <w:r w:rsidRPr="00B150BE">
        <w:rPr>
          <w:kern w:val="0"/>
          <w:sz w:val="28"/>
          <w:szCs w:val="28"/>
          <w:u w:val="single"/>
          <w:lang w:eastAsia="ru-RU"/>
        </w:rPr>
        <w:t>Рост уровня доверия</w:t>
      </w:r>
    </w:p>
    <w:p w:rsidR="00E95CC4" w:rsidRPr="00B150BE" w:rsidRDefault="00E95CC4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kern w:val="0"/>
          <w:sz w:val="28"/>
          <w:szCs w:val="28"/>
          <w:lang w:eastAsia="ru-RU"/>
        </w:rPr>
        <w:t>Анализируя данные исследовательских компаний, можно констатировать продолжающийся рост интереса пользователей к Интернету как</w:t>
      </w:r>
      <w:r w:rsidR="00A615A1" w:rsidRPr="00B150BE">
        <w:rPr>
          <w:kern w:val="0"/>
          <w:sz w:val="28"/>
          <w:szCs w:val="28"/>
          <w:lang w:eastAsia="ru-RU"/>
        </w:rPr>
        <w:t xml:space="preserve"> </w:t>
      </w:r>
      <w:r w:rsidRPr="00B150BE">
        <w:rPr>
          <w:kern w:val="0"/>
          <w:sz w:val="28"/>
          <w:szCs w:val="28"/>
          <w:lang w:eastAsia="ru-RU"/>
        </w:rPr>
        <w:t>к источнику новостной информации.</w:t>
      </w:r>
      <w:r w:rsidR="00A615A1" w:rsidRPr="00B150BE">
        <w:rPr>
          <w:kern w:val="0"/>
          <w:sz w:val="28"/>
          <w:szCs w:val="28"/>
          <w:lang w:eastAsia="ru-RU"/>
        </w:rPr>
        <w:t xml:space="preserve"> </w:t>
      </w:r>
      <w:r w:rsidRPr="00B150BE">
        <w:rPr>
          <w:kern w:val="0"/>
          <w:sz w:val="28"/>
          <w:szCs w:val="28"/>
          <w:lang w:eastAsia="ru-RU"/>
        </w:rPr>
        <w:t>Данная тенденция имеет общемировой характер. Параллельно с ростом использования Интернета как</w:t>
      </w:r>
      <w:r w:rsidR="00A615A1" w:rsidRPr="00B150BE">
        <w:rPr>
          <w:kern w:val="0"/>
          <w:sz w:val="28"/>
          <w:szCs w:val="28"/>
          <w:lang w:eastAsia="ru-RU"/>
        </w:rPr>
        <w:t xml:space="preserve"> </w:t>
      </w:r>
      <w:r w:rsidRPr="00B150BE">
        <w:rPr>
          <w:kern w:val="0"/>
          <w:sz w:val="28"/>
          <w:szCs w:val="28"/>
          <w:lang w:eastAsia="ru-RU"/>
        </w:rPr>
        <w:t>источника информации</w:t>
      </w:r>
      <w:r w:rsidR="006B6D0F" w:rsidRPr="00B150BE">
        <w:rPr>
          <w:kern w:val="0"/>
          <w:sz w:val="28"/>
          <w:szCs w:val="28"/>
          <w:lang w:eastAsia="ru-RU"/>
        </w:rPr>
        <w:t>,</w:t>
      </w:r>
      <w:r w:rsidRPr="00B150BE">
        <w:rPr>
          <w:kern w:val="0"/>
          <w:sz w:val="28"/>
          <w:szCs w:val="28"/>
          <w:lang w:eastAsia="ru-RU"/>
        </w:rPr>
        <w:t xml:space="preserve"> растет доверие к</w:t>
      </w:r>
      <w:r w:rsidR="00A615A1" w:rsidRPr="00B150BE">
        <w:rPr>
          <w:kern w:val="0"/>
          <w:sz w:val="28"/>
          <w:szCs w:val="28"/>
          <w:lang w:eastAsia="ru-RU"/>
        </w:rPr>
        <w:t xml:space="preserve"> </w:t>
      </w:r>
      <w:r w:rsidRPr="00B150BE">
        <w:rPr>
          <w:kern w:val="0"/>
          <w:sz w:val="28"/>
          <w:szCs w:val="28"/>
          <w:lang w:eastAsia="ru-RU"/>
        </w:rPr>
        <w:t>новостным лентам электронных масс-медиа. По мере перетекания телевизионной аудитории в Интернет</w:t>
      </w:r>
      <w:r w:rsidR="00A615A1" w:rsidRPr="00B150BE">
        <w:rPr>
          <w:kern w:val="0"/>
          <w:sz w:val="28"/>
          <w:szCs w:val="28"/>
          <w:lang w:eastAsia="ru-RU"/>
        </w:rPr>
        <w:t>,</w:t>
      </w:r>
      <w:r w:rsidRPr="00B150BE">
        <w:rPr>
          <w:kern w:val="0"/>
          <w:sz w:val="28"/>
          <w:szCs w:val="28"/>
          <w:lang w:eastAsia="ru-RU"/>
        </w:rPr>
        <w:t xml:space="preserve"> уровень доверия к первому из названных источников информации снижается.</w:t>
      </w:r>
    </w:p>
    <w:p w:rsidR="00E95CC4" w:rsidRPr="00B150BE" w:rsidRDefault="00E95CC4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u w:val="single"/>
          <w:lang w:eastAsia="ru-RU"/>
        </w:rPr>
      </w:pPr>
      <w:r w:rsidRPr="00B150BE">
        <w:rPr>
          <w:kern w:val="0"/>
          <w:sz w:val="28"/>
          <w:szCs w:val="28"/>
          <w:u w:val="single"/>
          <w:lang w:eastAsia="ru-RU"/>
        </w:rPr>
        <w:t>Растущее значение социальных медиа</w:t>
      </w:r>
    </w:p>
    <w:p w:rsidR="00E95CC4" w:rsidRPr="00B150BE" w:rsidRDefault="00E95CC4" w:rsidP="00EE28AD">
      <w:pPr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sz w:val="28"/>
          <w:szCs w:val="28"/>
        </w:rPr>
        <w:t>Российские пользователи Интернета имеют доступ ко всем современны</w:t>
      </w:r>
      <w:r w:rsidR="00154416">
        <w:rPr>
          <w:sz w:val="28"/>
          <w:szCs w:val="28"/>
        </w:rPr>
        <w:t>м</w:t>
      </w:r>
      <w:r w:rsidRPr="00B150BE">
        <w:rPr>
          <w:sz w:val="28"/>
          <w:szCs w:val="28"/>
        </w:rPr>
        <w:t xml:space="preserve"> онлайн технологиям и в некоторых направлениях даже признаны в качестве мировых лидеров. В частности, российская аудитория активно потребляет социальные сети</w:t>
      </w:r>
      <w:r w:rsidR="00A615A1" w:rsidRPr="00B150BE">
        <w:rPr>
          <w:sz w:val="28"/>
          <w:szCs w:val="28"/>
        </w:rPr>
        <w:t xml:space="preserve">. </w:t>
      </w:r>
      <w:r w:rsidRPr="00B150BE">
        <w:rPr>
          <w:kern w:val="0"/>
          <w:sz w:val="28"/>
          <w:szCs w:val="28"/>
          <w:lang w:eastAsia="ru-RU"/>
        </w:rPr>
        <w:t>Все больше пользователей читают новости с мобильных гаджетов, в связи с чем встает необходимость использования новых технологий, обеспечивающих удобное потребление новостной информации на разных платформах. Рост популярности аккаунтов СМИ в социальных медиа ставит перед специалистами вопрос об оценке эффективности профессиональных коммуникаций чер</w:t>
      </w:r>
      <w:r w:rsidR="006472E0" w:rsidRPr="00B150BE">
        <w:rPr>
          <w:kern w:val="0"/>
          <w:sz w:val="28"/>
          <w:szCs w:val="28"/>
          <w:lang w:eastAsia="ru-RU"/>
        </w:rPr>
        <w:t>ез данный канал взаимодействия.</w:t>
      </w:r>
    </w:p>
    <w:p w:rsidR="00E95CC4" w:rsidRPr="00B150BE" w:rsidRDefault="006B6D0F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kern w:val="0"/>
          <w:sz w:val="28"/>
          <w:szCs w:val="28"/>
          <w:lang w:eastAsia="ru-RU"/>
        </w:rPr>
        <w:t>Помимо этого,</w:t>
      </w:r>
      <w:r w:rsidR="00A615A1" w:rsidRPr="00B150BE">
        <w:rPr>
          <w:kern w:val="0"/>
          <w:sz w:val="28"/>
          <w:szCs w:val="28"/>
          <w:lang w:eastAsia="ru-RU"/>
        </w:rPr>
        <w:t xml:space="preserve"> становит</w:t>
      </w:r>
      <w:r w:rsidR="00E95CC4" w:rsidRPr="00B150BE">
        <w:rPr>
          <w:kern w:val="0"/>
          <w:sz w:val="28"/>
          <w:szCs w:val="28"/>
          <w:lang w:eastAsia="ru-RU"/>
        </w:rPr>
        <w:t>ся очевидной необходимость интеграции активностей в социальных медиа с</w:t>
      </w:r>
      <w:r w:rsidR="00A615A1" w:rsidRPr="00B150BE">
        <w:rPr>
          <w:kern w:val="0"/>
          <w:sz w:val="28"/>
          <w:szCs w:val="28"/>
          <w:lang w:eastAsia="ru-RU"/>
        </w:rPr>
        <w:t xml:space="preserve"> </w:t>
      </w:r>
      <w:r w:rsidR="00E95CC4" w:rsidRPr="00B150BE">
        <w:rPr>
          <w:kern w:val="0"/>
          <w:sz w:val="28"/>
          <w:szCs w:val="28"/>
          <w:lang w:eastAsia="ru-RU"/>
        </w:rPr>
        <w:t>контент-стратегией, поскольку социальные сети дают следующие преимущества:</w:t>
      </w:r>
    </w:p>
    <w:p w:rsidR="00E95CC4" w:rsidRPr="00B150BE" w:rsidRDefault="00770415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E95CC4" w:rsidRPr="00B150BE">
        <w:rPr>
          <w:kern w:val="0"/>
          <w:sz w:val="28"/>
          <w:szCs w:val="28"/>
          <w:lang w:eastAsia="ru-RU"/>
        </w:rPr>
        <w:t xml:space="preserve"> улучшают социальные сигналы</w:t>
      </w:r>
      <w:r w:rsidR="00E95CC4" w:rsidRPr="00B150BE">
        <w:rPr>
          <w:rFonts w:eastAsia="MS Mincho"/>
          <w:kern w:val="0"/>
          <w:sz w:val="28"/>
          <w:szCs w:val="28"/>
          <w:lang w:eastAsia="ru-RU"/>
        </w:rPr>
        <w:t>;</w:t>
      </w:r>
    </w:p>
    <w:p w:rsidR="00E95CC4" w:rsidRPr="00B150BE" w:rsidRDefault="006B6D0F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E95CC4" w:rsidRPr="00B150BE">
        <w:rPr>
          <w:kern w:val="0"/>
          <w:sz w:val="28"/>
          <w:szCs w:val="28"/>
          <w:lang w:eastAsia="ru-RU"/>
        </w:rPr>
        <w:t xml:space="preserve"> оказывают влияние на репутацию бренда, события, публичной персоны</w:t>
      </w:r>
      <w:r w:rsidR="00A615A1" w:rsidRPr="00B150BE">
        <w:rPr>
          <w:rFonts w:eastAsia="MS Mincho"/>
          <w:kern w:val="0"/>
          <w:sz w:val="28"/>
          <w:szCs w:val="28"/>
          <w:lang w:eastAsia="ru-RU"/>
        </w:rPr>
        <w:t xml:space="preserve"> </w:t>
      </w:r>
      <w:r w:rsidR="00E95CC4" w:rsidRPr="00B150BE">
        <w:rPr>
          <w:kern w:val="0"/>
          <w:sz w:val="28"/>
          <w:szCs w:val="28"/>
          <w:lang w:eastAsia="ru-RU"/>
        </w:rPr>
        <w:t>(причем характер этого влияния может быть как позитивный, так и негативный);</w:t>
      </w:r>
    </w:p>
    <w:p w:rsidR="00E95CC4" w:rsidRPr="00B150BE" w:rsidRDefault="006B6D0F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E95CC4" w:rsidRPr="00B150BE">
        <w:rPr>
          <w:kern w:val="0"/>
          <w:sz w:val="28"/>
          <w:szCs w:val="28"/>
          <w:lang w:eastAsia="ru-RU"/>
        </w:rPr>
        <w:t xml:space="preserve"> увеличивают охват аудитории медиа.</w:t>
      </w:r>
    </w:p>
    <w:p w:rsidR="00E95CC4" w:rsidRPr="00B150BE" w:rsidRDefault="00E95CC4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kern w:val="0"/>
          <w:sz w:val="28"/>
          <w:szCs w:val="28"/>
          <w:lang w:eastAsia="ru-RU"/>
        </w:rPr>
        <w:t>Таким образом, Интернет и другие онлайн технологии суще</w:t>
      </w:r>
      <w:r w:rsidR="006B6D0F" w:rsidRPr="00B150BE">
        <w:rPr>
          <w:kern w:val="0"/>
          <w:sz w:val="28"/>
          <w:szCs w:val="28"/>
          <w:lang w:eastAsia="ru-RU"/>
        </w:rPr>
        <w:t>ственно изменяют медийную среду</w:t>
      </w:r>
      <w:r w:rsidR="00154416">
        <w:rPr>
          <w:kern w:val="0"/>
          <w:sz w:val="28"/>
          <w:szCs w:val="28"/>
          <w:lang w:eastAsia="ru-RU"/>
        </w:rPr>
        <w:t>,</w:t>
      </w:r>
      <w:r w:rsidRPr="00B150BE">
        <w:rPr>
          <w:kern w:val="0"/>
          <w:sz w:val="28"/>
          <w:szCs w:val="28"/>
          <w:lang w:eastAsia="ru-RU"/>
        </w:rPr>
        <w:t xml:space="preserve"> в которой мы находимся, характер коммуникаций в ней, принимаемые решения и т.д. Пользователи Интернета, совершающие политические и социальные действия, а также выступающие в качестве </w:t>
      </w:r>
      <w:r w:rsidRPr="00B150BE">
        <w:rPr>
          <w:kern w:val="0"/>
          <w:sz w:val="28"/>
          <w:szCs w:val="28"/>
          <w:lang w:eastAsia="ru-RU"/>
        </w:rPr>
        <w:lastRenderedPageBreak/>
        <w:t>потребителей товаров и услуг, становятся целевой аудиторией коммуникационной активности со стороны различных российских и</w:t>
      </w:r>
      <w:r w:rsidR="00A615A1" w:rsidRPr="00B150BE">
        <w:rPr>
          <w:kern w:val="0"/>
          <w:sz w:val="28"/>
          <w:szCs w:val="28"/>
          <w:lang w:eastAsia="ru-RU"/>
        </w:rPr>
        <w:t xml:space="preserve"> </w:t>
      </w:r>
      <w:r w:rsidRPr="00B150BE">
        <w:rPr>
          <w:kern w:val="0"/>
          <w:sz w:val="28"/>
          <w:szCs w:val="28"/>
          <w:lang w:eastAsia="ru-RU"/>
        </w:rPr>
        <w:t>международных структур.</w:t>
      </w:r>
    </w:p>
    <w:p w:rsidR="00E95CC4" w:rsidRDefault="00E95CC4" w:rsidP="00EE28AD">
      <w:pPr>
        <w:ind w:firstLine="567"/>
        <w:jc w:val="both"/>
        <w:rPr>
          <w:kern w:val="2"/>
          <w:sz w:val="28"/>
          <w:szCs w:val="28"/>
        </w:rPr>
      </w:pPr>
    </w:p>
    <w:p w:rsidR="00784E28" w:rsidRPr="00B150BE" w:rsidRDefault="00784E28" w:rsidP="00EE28AD">
      <w:pPr>
        <w:ind w:firstLine="567"/>
        <w:jc w:val="both"/>
        <w:rPr>
          <w:kern w:val="2"/>
          <w:sz w:val="28"/>
          <w:szCs w:val="28"/>
        </w:rPr>
      </w:pPr>
    </w:p>
    <w:p w:rsidR="00F44F53" w:rsidRPr="00B150BE" w:rsidRDefault="00CE73EF" w:rsidP="00F44F53">
      <w:pPr>
        <w:pStyle w:val="a3"/>
        <w:spacing w:before="0" w:after="0"/>
        <w:rPr>
          <w:rFonts w:ascii="Times New Roman" w:hAnsi="Times New Roman" w:cs="Times New Roman"/>
          <w:noProof w:val="0"/>
          <w:sz w:val="28"/>
          <w:szCs w:val="28"/>
        </w:rPr>
      </w:pPr>
      <w:bookmarkStart w:id="10" w:name="_Toc396220066"/>
      <w:r>
        <w:rPr>
          <w:rFonts w:ascii="Times New Roman" w:hAnsi="Times New Roman" w:cs="Times New Roman"/>
          <w:noProof w:val="0"/>
          <w:sz w:val="28"/>
          <w:szCs w:val="28"/>
        </w:rPr>
        <w:t>Состояние</w:t>
      </w:r>
      <w:r w:rsidR="00B11C77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E95CC4" w:rsidRPr="00B150BE">
        <w:rPr>
          <w:rFonts w:ascii="Times New Roman" w:hAnsi="Times New Roman" w:cs="Times New Roman"/>
          <w:noProof w:val="0"/>
          <w:sz w:val="28"/>
          <w:szCs w:val="28"/>
        </w:rPr>
        <w:t>Интернет-СМИ в Республике Татарстан</w:t>
      </w:r>
      <w:bookmarkEnd w:id="10"/>
      <w:r>
        <w:rPr>
          <w:rFonts w:ascii="Times New Roman" w:hAnsi="Times New Roman" w:cs="Times New Roman"/>
          <w:noProof w:val="0"/>
          <w:sz w:val="28"/>
          <w:szCs w:val="28"/>
        </w:rPr>
        <w:t>. Направления и перспективы развития</w:t>
      </w:r>
      <w:r w:rsidR="00B11C77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784E28" w:rsidRPr="00784E28" w:rsidRDefault="00784E28" w:rsidP="00784E28">
      <w:pPr>
        <w:rPr>
          <w:lang w:eastAsia="ru-RU"/>
        </w:rPr>
      </w:pPr>
    </w:p>
    <w:p w:rsidR="00784E28" w:rsidRPr="00B150BE" w:rsidRDefault="006B6D0F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sz w:val="28"/>
          <w:szCs w:val="28"/>
        </w:rPr>
        <w:t>Как и во всем мире</w:t>
      </w:r>
      <w:r w:rsidR="00A31094" w:rsidRPr="00B150BE">
        <w:rPr>
          <w:sz w:val="28"/>
          <w:szCs w:val="28"/>
        </w:rPr>
        <w:t xml:space="preserve"> отрасль электронных СМИ в Татарстане является одной из наиболее динамично развивающихся.</w:t>
      </w:r>
      <w:r w:rsidR="006472E0" w:rsidRPr="00B150BE">
        <w:rPr>
          <w:sz w:val="28"/>
          <w:szCs w:val="28"/>
        </w:rPr>
        <w:t xml:space="preserve"> </w:t>
      </w:r>
      <w:r w:rsidR="00A31094" w:rsidRPr="00B150BE">
        <w:rPr>
          <w:kern w:val="0"/>
          <w:sz w:val="28"/>
          <w:szCs w:val="28"/>
          <w:lang w:eastAsia="ru-RU"/>
        </w:rPr>
        <w:t xml:space="preserve">Татарстан является одним из самых продвинутых регионов России с точки зрения проникновения IT-технологий. </w:t>
      </w:r>
      <w:r w:rsidR="00A31094" w:rsidRPr="00B150BE">
        <w:rPr>
          <w:color w:val="000000"/>
          <w:spacing w:val="8"/>
          <w:kern w:val="0"/>
          <w:sz w:val="28"/>
          <w:szCs w:val="28"/>
          <w:lang w:eastAsia="ru-RU"/>
        </w:rPr>
        <w:t>Как и в целом по России, в Татарстане растет объем мобильной аудитории, соответственно жители республики</w:t>
      </w:r>
      <w:r w:rsidR="00A31094" w:rsidRPr="00B150BE">
        <w:rPr>
          <w:kern w:val="0"/>
          <w:sz w:val="28"/>
          <w:szCs w:val="28"/>
          <w:lang w:eastAsia="ru-RU"/>
        </w:rPr>
        <w:t xml:space="preserve"> стали гораздо чаще выходить в Интернет</w:t>
      </w:r>
      <w:r w:rsidR="006472E0" w:rsidRPr="00B150BE">
        <w:rPr>
          <w:kern w:val="0"/>
          <w:sz w:val="28"/>
          <w:szCs w:val="28"/>
          <w:lang w:eastAsia="ru-RU"/>
        </w:rPr>
        <w:t xml:space="preserve"> с мобильных устройств. Эксперт</w:t>
      </w:r>
      <w:r w:rsidR="00A31094" w:rsidRPr="00B150BE">
        <w:rPr>
          <w:kern w:val="0"/>
          <w:sz w:val="28"/>
          <w:szCs w:val="28"/>
          <w:lang w:eastAsia="ru-RU"/>
        </w:rPr>
        <w:t>ы акцентиру</w:t>
      </w:r>
      <w:r w:rsidR="00770415" w:rsidRPr="00B150BE">
        <w:rPr>
          <w:kern w:val="0"/>
          <w:sz w:val="28"/>
          <w:szCs w:val="28"/>
          <w:lang w:eastAsia="ru-RU"/>
        </w:rPr>
        <w:t>ю</w:t>
      </w:r>
      <w:r w:rsidR="00A31094" w:rsidRPr="00B150BE">
        <w:rPr>
          <w:kern w:val="0"/>
          <w:sz w:val="28"/>
          <w:szCs w:val="28"/>
          <w:lang w:eastAsia="ru-RU"/>
        </w:rPr>
        <w:t xml:space="preserve">т внимание на </w:t>
      </w:r>
      <w:r w:rsidR="00770415" w:rsidRPr="00B150BE">
        <w:rPr>
          <w:sz w:val="28"/>
          <w:szCs w:val="28"/>
        </w:rPr>
        <w:t>«</w:t>
      </w:r>
      <w:r w:rsidR="00A31094" w:rsidRPr="00B150BE">
        <w:rPr>
          <w:kern w:val="0"/>
          <w:sz w:val="28"/>
          <w:szCs w:val="28"/>
          <w:lang w:eastAsia="ru-RU"/>
        </w:rPr>
        <w:t>старении</w:t>
      </w:r>
      <w:r w:rsidR="00770415" w:rsidRPr="00B150BE">
        <w:rPr>
          <w:sz w:val="28"/>
          <w:szCs w:val="28"/>
        </w:rPr>
        <w:t>»</w:t>
      </w:r>
      <w:r w:rsidR="00A31094" w:rsidRPr="00B150BE">
        <w:rPr>
          <w:kern w:val="0"/>
          <w:sz w:val="28"/>
          <w:szCs w:val="28"/>
          <w:lang w:eastAsia="ru-RU"/>
        </w:rPr>
        <w:t xml:space="preserve"> </w:t>
      </w:r>
      <w:r w:rsidR="00770415" w:rsidRPr="00B150BE">
        <w:rPr>
          <w:kern w:val="0"/>
          <w:sz w:val="28"/>
          <w:szCs w:val="28"/>
          <w:lang w:eastAsia="ru-RU"/>
        </w:rPr>
        <w:t>И</w:t>
      </w:r>
      <w:r w:rsidR="00A31094" w:rsidRPr="00B150BE">
        <w:rPr>
          <w:kern w:val="0"/>
          <w:sz w:val="28"/>
          <w:szCs w:val="28"/>
          <w:lang w:eastAsia="ru-RU"/>
        </w:rPr>
        <w:t>нтернет-аудитории, что является общей для всех регионов России тенденцией.</w:t>
      </w:r>
    </w:p>
    <w:p w:rsidR="00EA6922" w:rsidRDefault="00A615A1" w:rsidP="00EA6922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По данным Министерства связи и информатизации Республики Татарстан, </w:t>
      </w:r>
      <w:r w:rsidR="00EA6922" w:rsidRPr="00B150BE">
        <w:rPr>
          <w:sz w:val="28"/>
          <w:szCs w:val="28"/>
        </w:rPr>
        <w:t xml:space="preserve">по итогам 2015 года уровень проникновения фиксированного широкополосного доступа в сеть </w:t>
      </w:r>
      <w:r w:rsidR="00770415" w:rsidRPr="00B150BE">
        <w:rPr>
          <w:sz w:val="28"/>
          <w:szCs w:val="28"/>
        </w:rPr>
        <w:t>И</w:t>
      </w:r>
      <w:r w:rsidR="00EA6922" w:rsidRPr="00B150BE">
        <w:rPr>
          <w:sz w:val="28"/>
          <w:szCs w:val="28"/>
        </w:rPr>
        <w:t xml:space="preserve">нтернет составляет 74%. Построены волоконно-оптические линии связи до всех населенных пунктов республики с численностью от 250 человек. Общее количество </w:t>
      </w:r>
      <w:r w:rsidR="00770415" w:rsidRPr="00B150BE">
        <w:rPr>
          <w:sz w:val="28"/>
          <w:szCs w:val="28"/>
        </w:rPr>
        <w:t>И</w:t>
      </w:r>
      <w:r w:rsidR="00EA6922" w:rsidRPr="00B150BE">
        <w:rPr>
          <w:sz w:val="28"/>
          <w:szCs w:val="28"/>
        </w:rPr>
        <w:t xml:space="preserve">нтернет-пользователей составляет 3 млн 591 тыс., из них каждый день заходят в сеть 53%.  </w:t>
      </w:r>
    </w:p>
    <w:p w:rsidR="00EA6922" w:rsidRPr="00B150BE" w:rsidRDefault="0047257A" w:rsidP="00EA6922">
      <w:pPr>
        <w:ind w:firstLine="567"/>
        <w:jc w:val="center"/>
        <w:rPr>
          <w:sz w:val="28"/>
          <w:szCs w:val="28"/>
        </w:rPr>
      </w:pPr>
      <w:r w:rsidRPr="00B150BE">
        <w:rPr>
          <w:noProof/>
          <w:sz w:val="28"/>
          <w:szCs w:val="28"/>
          <w:lang w:eastAsia="ru-RU"/>
        </w:rPr>
        <w:drawing>
          <wp:inline distT="0" distB="0" distL="0" distR="0">
            <wp:extent cx="4238625" cy="2809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D5" w:rsidRDefault="00F21ED5" w:rsidP="00EA6922">
      <w:pPr>
        <w:ind w:firstLine="567"/>
        <w:jc w:val="both"/>
        <w:rPr>
          <w:sz w:val="28"/>
          <w:szCs w:val="28"/>
        </w:rPr>
      </w:pPr>
    </w:p>
    <w:p w:rsidR="00784E28" w:rsidRDefault="00784E28" w:rsidP="00EA6922">
      <w:pPr>
        <w:ind w:firstLine="567"/>
        <w:jc w:val="both"/>
        <w:rPr>
          <w:sz w:val="28"/>
          <w:szCs w:val="28"/>
        </w:rPr>
      </w:pPr>
    </w:p>
    <w:p w:rsidR="00EA6922" w:rsidRPr="00B150BE" w:rsidRDefault="00EA6922" w:rsidP="00EA6922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За последние годы наблюдается значительное замедление темпа роста данного показателя, который составляет 1</w:t>
      </w:r>
      <w:r w:rsidR="00770415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2%. Это вызвано значительным спросом мобильного широкополосного </w:t>
      </w:r>
      <w:r w:rsidR="00770415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 xml:space="preserve">нтернета. На сегодняшний день количество абонентов фиксированного широкополосного доступа в сеть </w:t>
      </w:r>
      <w:r w:rsidR="00770415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 xml:space="preserve">нтернет насчитывает более 991 тыс., что составляет 16% по показателю ПФО </w:t>
      </w:r>
      <w:r w:rsidR="00770415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5 626 тыс. абонентов. Согласно официальной статистике Росстата, Республика Татарстан занимает первое место в ПФО по количеству абонентов фиксированного широкополосного доступа в сеть </w:t>
      </w:r>
      <w:r w:rsidR="00770415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 xml:space="preserve">нтернет. </w:t>
      </w:r>
    </w:p>
    <w:p w:rsidR="00EA6922" w:rsidRPr="00B150BE" w:rsidRDefault="00EA6922" w:rsidP="00EA6922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Несмотря на незначительный рост количества абонентов сотовой связи, </w:t>
      </w:r>
      <w:r w:rsidRPr="00B150BE">
        <w:rPr>
          <w:sz w:val="28"/>
          <w:szCs w:val="28"/>
        </w:rPr>
        <w:lastRenderedPageBreak/>
        <w:t xml:space="preserve">количество абонентов мобильного широкополосного </w:t>
      </w:r>
      <w:r w:rsidR="00770415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 xml:space="preserve">нтернета в республике возросло и составляет 2 млн 600 тыс. пользователей, из них 2 млн 495 тыс. абонентов пользуются заявленной скоростью более 256 Кбит/c. Жители республики активно начинают пользоваться мобильным Интернетом, а это в свою очередь означает, что все большее количество пользователей Интернет-СМИ заходят на сайты информационных ресурсов с мобильных устройств. </w:t>
      </w:r>
    </w:p>
    <w:p w:rsidR="00EA6922" w:rsidRPr="00B150BE" w:rsidRDefault="00EA6922" w:rsidP="00EA6922">
      <w:pPr>
        <w:rPr>
          <w:sz w:val="28"/>
          <w:szCs w:val="28"/>
        </w:rPr>
      </w:pPr>
    </w:p>
    <w:p w:rsidR="00EE09D3" w:rsidRPr="00B150BE" w:rsidRDefault="00EE09D3" w:rsidP="00EE28AD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:rsidR="00EA6922" w:rsidRPr="00B150BE" w:rsidRDefault="0047257A" w:rsidP="00EE28AD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150BE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448050" cy="3762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D5" w:rsidRDefault="00F21ED5" w:rsidP="00EE28AD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:rsidR="005F722F" w:rsidRDefault="005F722F" w:rsidP="00EE28AD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:rsidR="00A615A1" w:rsidRDefault="00A615A1" w:rsidP="00EE28AD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150BE">
        <w:rPr>
          <w:rFonts w:ascii="Times New Roman" w:hAnsi="Times New Roman" w:cs="Times New Roman"/>
          <w:noProof w:val="0"/>
          <w:sz w:val="28"/>
          <w:szCs w:val="28"/>
        </w:rPr>
        <w:t>По данным TNS, по</w:t>
      </w:r>
      <w:r w:rsidR="00EE28AD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150BE">
        <w:rPr>
          <w:rFonts w:ascii="Times New Roman" w:hAnsi="Times New Roman" w:cs="Times New Roman"/>
          <w:noProof w:val="0"/>
          <w:sz w:val="28"/>
          <w:szCs w:val="28"/>
        </w:rPr>
        <w:t>производству контента лидерами являются совокупные сайты АО «ТАТМЕДИА», с посещаемостью</w:t>
      </w:r>
      <w:r w:rsidR="00EE28AD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150BE">
        <w:rPr>
          <w:rFonts w:ascii="Times New Roman" w:hAnsi="Times New Roman" w:cs="Times New Roman"/>
          <w:noProof w:val="0"/>
          <w:sz w:val="28"/>
          <w:szCs w:val="28"/>
        </w:rPr>
        <w:t>более 100 тыс. человек в сутки.</w:t>
      </w:r>
      <w:r w:rsidR="00EE28AD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По количеству посетителей их опережают только поисковые системы, социальные сети, сайты популярных онлайн-магазинов и объявлений. </w:t>
      </w:r>
    </w:p>
    <w:p w:rsidR="005F722F" w:rsidRPr="00B150BE" w:rsidRDefault="005F722F" w:rsidP="00EE28AD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:rsidR="005F722F" w:rsidRDefault="00A615A1" w:rsidP="005F722F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</w:pPr>
      <w:r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По сравнению с 2014 годом наблюдается</w:t>
      </w:r>
      <w:r w:rsidR="00EE28AD"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 xml:space="preserve"> </w:t>
      </w:r>
      <w:r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 xml:space="preserve">рост аудитории у ряда </w:t>
      </w:r>
      <w:r w:rsidR="00770415"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И</w:t>
      </w:r>
      <w:r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нтернет</w:t>
      </w:r>
      <w:r w:rsidR="00770415"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-</w:t>
      </w:r>
      <w:r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 xml:space="preserve">изданий республики. </w:t>
      </w:r>
      <w:r w:rsidR="005F722F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 xml:space="preserve">       </w:t>
      </w:r>
      <w:r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В условиях</w:t>
      </w:r>
      <w:r w:rsidR="00EE28AD"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 xml:space="preserve"> </w:t>
      </w:r>
      <w:r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 xml:space="preserve">конкурентной среды редакции электронных </w:t>
      </w:r>
    </w:p>
    <w:p w:rsidR="00A615A1" w:rsidRPr="00B150BE" w:rsidRDefault="00A615A1" w:rsidP="005F722F">
      <w:pPr>
        <w:pStyle w:val="15"/>
        <w:spacing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</w:pPr>
      <w:r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СМИ для удержания имеющихся пользователей и привлечения новых все больше внедряют новые способы доставки и упаковки оригинального контента. Тексты сопровождаются видео</w:t>
      </w:r>
      <w:r w:rsidR="00F21ED5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-</w:t>
      </w:r>
      <w:r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 xml:space="preserve">нарезками, организуются </w:t>
      </w:r>
      <w:r w:rsidR="00770415"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И</w:t>
      </w:r>
      <w:r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 xml:space="preserve">нтернет-конференции, опросы. </w:t>
      </w:r>
      <w:r w:rsidR="00EA6922"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 xml:space="preserve">С учетом значительного роста количества пользователей мобильным </w:t>
      </w:r>
      <w:r w:rsidR="00770415"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И</w:t>
      </w:r>
      <w:r w:rsidR="00EA6922"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нтернетом сайты СМИ, имеющие мобильные версии или адаптивную верстку, имеют конкурентное преимущество.</w:t>
      </w:r>
      <w:r w:rsidR="00F958CD" w:rsidRPr="00B150BE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 xml:space="preserve"> </w:t>
      </w:r>
    </w:p>
    <w:p w:rsidR="00BA58E7" w:rsidRDefault="00A615A1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Средства массой информации все больше увеличивают свое присутствие в социальных сетях. К примеру, в 2015 году общее количество подписчиков на группы всех изданий АО «ТАТМЕДИА»</w:t>
      </w:r>
      <w:r w:rsidR="00EE28AD" w:rsidRPr="00B150BE">
        <w:rPr>
          <w:sz w:val="28"/>
          <w:szCs w:val="28"/>
        </w:rPr>
        <w:t xml:space="preserve"> </w:t>
      </w:r>
      <w:r w:rsidR="001F4607" w:rsidRPr="00B150BE">
        <w:rPr>
          <w:sz w:val="28"/>
          <w:szCs w:val="28"/>
        </w:rPr>
        <w:t>в социальных сетях («Фейсбук», «В</w:t>
      </w:r>
      <w:r w:rsidRPr="00B150BE">
        <w:rPr>
          <w:sz w:val="28"/>
          <w:szCs w:val="28"/>
        </w:rPr>
        <w:t>контакте</w:t>
      </w:r>
      <w:r w:rsidR="001F4607" w:rsidRPr="00B150BE">
        <w:rPr>
          <w:sz w:val="28"/>
          <w:szCs w:val="28"/>
        </w:rPr>
        <w:t>»</w:t>
      </w:r>
      <w:r w:rsidRPr="00B150BE">
        <w:rPr>
          <w:sz w:val="28"/>
          <w:szCs w:val="28"/>
        </w:rPr>
        <w:t xml:space="preserve">, </w:t>
      </w:r>
      <w:r w:rsidR="001F4607" w:rsidRPr="00B150BE">
        <w:rPr>
          <w:sz w:val="28"/>
          <w:szCs w:val="28"/>
        </w:rPr>
        <w:t>«</w:t>
      </w:r>
      <w:r w:rsidRPr="00B150BE">
        <w:rPr>
          <w:sz w:val="28"/>
          <w:szCs w:val="28"/>
        </w:rPr>
        <w:t>Инстаграм</w:t>
      </w:r>
      <w:r w:rsidR="001F4607" w:rsidRPr="00B150BE">
        <w:rPr>
          <w:sz w:val="28"/>
          <w:szCs w:val="28"/>
        </w:rPr>
        <w:t>»</w:t>
      </w:r>
      <w:r w:rsidRPr="00B150BE">
        <w:rPr>
          <w:sz w:val="28"/>
          <w:szCs w:val="28"/>
        </w:rPr>
        <w:t>) составило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326 тысяч человек. </w:t>
      </w:r>
    </w:p>
    <w:p w:rsidR="00BA58E7" w:rsidRDefault="00A615A1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lastRenderedPageBreak/>
        <w:t>В социальной сети «В</w:t>
      </w:r>
      <w:r w:rsidRPr="00B150BE">
        <w:rPr>
          <w:b/>
          <w:bCs/>
          <w:sz w:val="28"/>
          <w:szCs w:val="28"/>
        </w:rPr>
        <w:t xml:space="preserve"> </w:t>
      </w:r>
      <w:r w:rsidR="00770415" w:rsidRPr="00B150BE">
        <w:rPr>
          <w:sz w:val="28"/>
          <w:szCs w:val="28"/>
        </w:rPr>
        <w:t>Контакте»</w:t>
      </w:r>
      <w:r w:rsidRPr="00B150BE">
        <w:rPr>
          <w:b/>
          <w:bCs/>
          <w:sz w:val="28"/>
          <w:szCs w:val="28"/>
        </w:rPr>
        <w:t xml:space="preserve"> </w:t>
      </w:r>
      <w:r w:rsidRPr="00B150BE">
        <w:rPr>
          <w:sz w:val="28"/>
          <w:szCs w:val="28"/>
        </w:rPr>
        <w:t>количество подписчиков более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10 000 имеют</w:t>
      </w:r>
      <w:r w:rsidR="00EE28AD" w:rsidRPr="00B150BE">
        <w:rPr>
          <w:sz w:val="28"/>
          <w:szCs w:val="28"/>
        </w:rPr>
        <w:t xml:space="preserve"> </w:t>
      </w:r>
      <w:r w:rsidR="00F21ED5">
        <w:rPr>
          <w:sz w:val="28"/>
          <w:szCs w:val="28"/>
        </w:rPr>
        <w:t>И</w:t>
      </w:r>
      <w:r w:rsidRPr="00B150BE">
        <w:rPr>
          <w:sz w:val="28"/>
          <w:szCs w:val="28"/>
        </w:rPr>
        <w:t>нтернет</w:t>
      </w:r>
      <w:r w:rsidR="00F21ED5">
        <w:rPr>
          <w:sz w:val="28"/>
          <w:szCs w:val="28"/>
        </w:rPr>
        <w:t>-</w:t>
      </w:r>
      <w:r w:rsidRPr="00B150BE">
        <w:rPr>
          <w:sz w:val="28"/>
          <w:szCs w:val="28"/>
        </w:rPr>
        <w:t xml:space="preserve">газеты </w:t>
      </w:r>
      <w:r w:rsidR="00770415" w:rsidRPr="00B150BE">
        <w:rPr>
          <w:sz w:val="28"/>
          <w:szCs w:val="28"/>
        </w:rPr>
        <w:t>«</w:t>
      </w:r>
      <w:r w:rsidRPr="00B150BE">
        <w:rPr>
          <w:sz w:val="28"/>
          <w:szCs w:val="28"/>
        </w:rPr>
        <w:t>Интертат</w:t>
      </w:r>
      <w:r w:rsidR="00770415" w:rsidRPr="00B150BE">
        <w:rPr>
          <w:sz w:val="28"/>
          <w:szCs w:val="28"/>
        </w:rPr>
        <w:t>»</w:t>
      </w:r>
      <w:r w:rsidRPr="00B150BE">
        <w:rPr>
          <w:sz w:val="28"/>
          <w:szCs w:val="28"/>
        </w:rPr>
        <w:t xml:space="preserve">, События недели, журнал </w:t>
      </w:r>
      <w:r w:rsidR="00770415" w:rsidRPr="00B150BE">
        <w:rPr>
          <w:sz w:val="28"/>
          <w:szCs w:val="28"/>
        </w:rPr>
        <w:t>«</w:t>
      </w:r>
      <w:r w:rsidRPr="00B150BE">
        <w:rPr>
          <w:sz w:val="28"/>
          <w:szCs w:val="28"/>
        </w:rPr>
        <w:t>Чаян</w:t>
      </w:r>
      <w:r w:rsidR="00770415" w:rsidRPr="00B150BE">
        <w:rPr>
          <w:sz w:val="28"/>
          <w:szCs w:val="28"/>
        </w:rPr>
        <w:t>»</w:t>
      </w:r>
      <w:r w:rsidRPr="00B150BE">
        <w:rPr>
          <w:sz w:val="28"/>
          <w:szCs w:val="28"/>
        </w:rPr>
        <w:t xml:space="preserve">, газеты </w:t>
      </w:r>
      <w:r w:rsidR="00770415" w:rsidRPr="00B150BE">
        <w:rPr>
          <w:sz w:val="28"/>
          <w:szCs w:val="28"/>
        </w:rPr>
        <w:t>«</w:t>
      </w:r>
      <w:r w:rsidRPr="00B150BE">
        <w:rPr>
          <w:sz w:val="28"/>
          <w:szCs w:val="28"/>
        </w:rPr>
        <w:t>Челнинские</w:t>
      </w:r>
      <w:r w:rsidR="00EE28AD" w:rsidRPr="00B150BE">
        <w:rPr>
          <w:sz w:val="28"/>
          <w:szCs w:val="28"/>
        </w:rPr>
        <w:t xml:space="preserve"> </w:t>
      </w:r>
      <w:r w:rsidR="001F4607" w:rsidRPr="00B150BE">
        <w:rPr>
          <w:sz w:val="28"/>
          <w:szCs w:val="28"/>
        </w:rPr>
        <w:t>известия</w:t>
      </w:r>
      <w:r w:rsidR="00770415" w:rsidRPr="00B150BE">
        <w:rPr>
          <w:sz w:val="28"/>
          <w:szCs w:val="28"/>
        </w:rPr>
        <w:t>»</w:t>
      </w:r>
      <w:r w:rsidR="001F4607" w:rsidRPr="00B150BE">
        <w:rPr>
          <w:sz w:val="28"/>
          <w:szCs w:val="28"/>
        </w:rPr>
        <w:t>, «</w:t>
      </w:r>
      <w:r w:rsidRPr="00B150BE">
        <w:rPr>
          <w:sz w:val="28"/>
          <w:szCs w:val="28"/>
        </w:rPr>
        <w:t>Хезм</w:t>
      </w:r>
      <w:r w:rsidR="001F4607" w:rsidRPr="00B150BE">
        <w:rPr>
          <w:sz w:val="28"/>
          <w:szCs w:val="28"/>
        </w:rPr>
        <w:t>ә</w:t>
      </w:r>
      <w:r w:rsidRPr="00B150BE">
        <w:rPr>
          <w:sz w:val="28"/>
          <w:szCs w:val="28"/>
        </w:rPr>
        <w:t>т даны</w:t>
      </w:r>
      <w:r w:rsidR="001F4607" w:rsidRPr="00B150BE">
        <w:rPr>
          <w:sz w:val="28"/>
          <w:szCs w:val="28"/>
        </w:rPr>
        <w:t>»</w:t>
      </w:r>
      <w:r w:rsidRPr="00B150BE">
        <w:rPr>
          <w:sz w:val="28"/>
          <w:szCs w:val="28"/>
        </w:rPr>
        <w:t xml:space="preserve"> (Кукмор), </w:t>
      </w:r>
      <w:r w:rsidR="00770415" w:rsidRPr="00B150BE">
        <w:rPr>
          <w:sz w:val="28"/>
          <w:szCs w:val="28"/>
        </w:rPr>
        <w:t>«</w:t>
      </w:r>
      <w:r w:rsidRPr="00B150BE">
        <w:rPr>
          <w:sz w:val="28"/>
          <w:szCs w:val="28"/>
        </w:rPr>
        <w:t>Знамя труда</w:t>
      </w:r>
      <w:r w:rsidR="00770415" w:rsidRPr="00B150BE">
        <w:rPr>
          <w:sz w:val="28"/>
          <w:szCs w:val="28"/>
        </w:rPr>
        <w:t>»</w:t>
      </w:r>
      <w:r w:rsidRPr="00B150BE">
        <w:rPr>
          <w:sz w:val="28"/>
          <w:szCs w:val="28"/>
        </w:rPr>
        <w:t xml:space="preserve"> (Альметьевск), телеканалы </w:t>
      </w:r>
      <w:r w:rsidR="00770415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ТРК </w:t>
      </w:r>
      <w:r w:rsidR="00770415" w:rsidRPr="00B150BE">
        <w:rPr>
          <w:sz w:val="28"/>
          <w:szCs w:val="28"/>
        </w:rPr>
        <w:t>«</w:t>
      </w:r>
      <w:r w:rsidRPr="00B150BE">
        <w:rPr>
          <w:sz w:val="28"/>
          <w:szCs w:val="28"/>
        </w:rPr>
        <w:t>Нижнекамская телерадиокомпания</w:t>
      </w:r>
      <w:r w:rsidR="00770415" w:rsidRPr="00B150BE">
        <w:rPr>
          <w:sz w:val="28"/>
          <w:szCs w:val="28"/>
        </w:rPr>
        <w:t xml:space="preserve">». </w:t>
      </w:r>
    </w:p>
    <w:p w:rsidR="00E545BA" w:rsidRPr="00CE73EF" w:rsidRDefault="00BA58E7" w:rsidP="00CE7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Газета</w:t>
      </w:r>
      <w:r w:rsidR="00770415" w:rsidRPr="00B150BE">
        <w:rPr>
          <w:sz w:val="28"/>
          <w:szCs w:val="28"/>
        </w:rPr>
        <w:t xml:space="preserve"> «Акчарлак» в соц</w:t>
      </w:r>
      <w:r w:rsidR="00A615A1" w:rsidRPr="00B150BE">
        <w:rPr>
          <w:sz w:val="28"/>
          <w:szCs w:val="28"/>
        </w:rPr>
        <w:t>сетях имеет 11 тыс.</w:t>
      </w:r>
      <w:r w:rsidR="00770415" w:rsidRPr="00B150BE">
        <w:rPr>
          <w:sz w:val="28"/>
          <w:szCs w:val="28"/>
        </w:rPr>
        <w:t xml:space="preserve"> </w:t>
      </w:r>
      <w:r w:rsidR="00A615A1" w:rsidRPr="00B150BE">
        <w:rPr>
          <w:sz w:val="28"/>
          <w:szCs w:val="28"/>
        </w:rPr>
        <w:t xml:space="preserve">200, «Ирек майданы» более 2 тыс. подписчиков. </w:t>
      </w:r>
    </w:p>
    <w:p w:rsidR="00E95CC4" w:rsidRPr="00B150BE" w:rsidRDefault="00E95CC4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color w:val="262626"/>
          <w:kern w:val="0"/>
          <w:sz w:val="28"/>
          <w:szCs w:val="28"/>
          <w:lang w:eastAsia="ru-RU"/>
        </w:rPr>
        <w:t xml:space="preserve">Сегодня интересы молодежи неразрывно связаны с информационными технологиями и </w:t>
      </w:r>
      <w:r w:rsidR="00770415" w:rsidRPr="00B150BE">
        <w:rPr>
          <w:color w:val="262626"/>
          <w:kern w:val="0"/>
          <w:sz w:val="28"/>
          <w:szCs w:val="28"/>
          <w:lang w:eastAsia="ru-RU"/>
        </w:rPr>
        <w:t>И</w:t>
      </w:r>
      <w:r w:rsidRPr="00B150BE">
        <w:rPr>
          <w:color w:val="262626"/>
          <w:kern w:val="0"/>
          <w:sz w:val="28"/>
          <w:szCs w:val="28"/>
          <w:lang w:eastAsia="ru-RU"/>
        </w:rPr>
        <w:t>нтернет-средой. В условиях глобализации она должна обладать знаниями и навыками владения современными средствами и методами обмена информацией, информационно-коммуникационными технологиями, а также базовыми способами защиты данных персонального характера, уметь отличать достоверную и объективную информацию от н</w:t>
      </w:r>
      <w:r w:rsidR="00770415" w:rsidRPr="00B150BE">
        <w:rPr>
          <w:color w:val="262626"/>
          <w:kern w:val="0"/>
          <w:sz w:val="28"/>
          <w:szCs w:val="28"/>
          <w:lang w:eastAsia="ru-RU"/>
        </w:rPr>
        <w:t>егативной. Эти ключевые моменты</w:t>
      </w:r>
      <w:r w:rsidRPr="00B150BE">
        <w:rPr>
          <w:color w:val="262626"/>
          <w:kern w:val="0"/>
          <w:sz w:val="28"/>
          <w:szCs w:val="28"/>
          <w:lang w:eastAsia="ru-RU"/>
        </w:rPr>
        <w:t xml:space="preserve"> также являются по сути «зоной ответственности» электронных ресурсов региона.</w:t>
      </w:r>
    </w:p>
    <w:p w:rsidR="00E95CC4" w:rsidRPr="00B150BE" w:rsidRDefault="00E95CC4" w:rsidP="00EE28AD">
      <w:pPr>
        <w:widowControl/>
        <w:shd w:val="clear" w:color="auto" w:fill="FFFFFF"/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kern w:val="0"/>
          <w:sz w:val="28"/>
          <w:szCs w:val="28"/>
          <w:lang w:eastAsia="ru-RU"/>
        </w:rPr>
        <w:t>С учетом задач по ускоренному реформированию информационной сферы, вытекающих из</w:t>
      </w:r>
      <w:r w:rsidR="00A31094" w:rsidRPr="00B150BE">
        <w:rPr>
          <w:kern w:val="0"/>
          <w:sz w:val="28"/>
          <w:szCs w:val="28"/>
          <w:lang w:eastAsia="ru-RU"/>
        </w:rPr>
        <w:t xml:space="preserve"> </w:t>
      </w:r>
      <w:r w:rsidRPr="00B150BE">
        <w:rPr>
          <w:kern w:val="0"/>
          <w:sz w:val="28"/>
          <w:szCs w:val="28"/>
          <w:lang w:eastAsia="ru-RU"/>
        </w:rPr>
        <w:t>текущего состояния медиаотрасли региона, особое значение имеет установление конструктивных профессиональных взаимоотношений с мировыми лидерами отрасли.</w:t>
      </w:r>
    </w:p>
    <w:p w:rsidR="00D94A4F" w:rsidRPr="00B150BE" w:rsidRDefault="00D94A4F" w:rsidP="00D94A4F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 процессе обеспечения защиты и представления национальных интересов в мировом пространстве, формировании гражданской позиции населения, повышении уровня освещения общественно-политической и социально-экономической жизни огромное значение имеет высокая квалификация журналистов. Целесообразно обеспечить образовательный ресурс, дающий возможность повышать квалификацию журналистам, а также подготовить расширенные курсы, специализирующиеся на особенностях </w:t>
      </w:r>
      <w:r w:rsidR="00770415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>нтернет-журналистики.</w:t>
      </w:r>
    </w:p>
    <w:p w:rsidR="00E95CC4" w:rsidRPr="00B150BE" w:rsidRDefault="00D94A4F" w:rsidP="00D94A4F">
      <w:pPr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sz w:val="28"/>
          <w:szCs w:val="28"/>
        </w:rPr>
        <w:t xml:space="preserve">Интернет-СМИ в Республике Татарстан развиты в достаточной мере. По основным характеристикам они несколько превышают среднероссийские показатели. </w:t>
      </w:r>
      <w:r w:rsidR="00D906B9" w:rsidRPr="00B150BE">
        <w:rPr>
          <w:sz w:val="28"/>
          <w:szCs w:val="28"/>
        </w:rPr>
        <w:t xml:space="preserve">Некоторое расширение </w:t>
      </w:r>
      <w:r w:rsidRPr="00B150BE">
        <w:rPr>
          <w:sz w:val="28"/>
          <w:szCs w:val="28"/>
        </w:rPr>
        <w:t xml:space="preserve">доступа в </w:t>
      </w:r>
      <w:r w:rsidR="00D906B9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 xml:space="preserve">нтернет и привлечение к </w:t>
      </w:r>
      <w:r w:rsidR="00D906B9" w:rsidRPr="00B150BE">
        <w:rPr>
          <w:sz w:val="28"/>
          <w:szCs w:val="28"/>
        </w:rPr>
        <w:t>нему</w:t>
      </w:r>
      <w:r w:rsidRPr="00B150BE">
        <w:rPr>
          <w:sz w:val="28"/>
          <w:szCs w:val="28"/>
        </w:rPr>
        <w:t xml:space="preserve"> более широких слоев населения (в том числе старшей возрастной группы) может быть осуществлено. При условии повышения квалификации работников интернет-СМИ (в том числе с помощью стажировок в ведущих </w:t>
      </w:r>
      <w:r w:rsidR="00D906B9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>нтернет-СМИ РФ и зарубежных стран) вполне реальной является задача обеспечения аудитории высококачественным контентом, включая текст, аудио</w:t>
      </w:r>
      <w:r w:rsidR="00D906B9" w:rsidRPr="00B150BE">
        <w:rPr>
          <w:sz w:val="28"/>
          <w:szCs w:val="28"/>
        </w:rPr>
        <w:t>-</w:t>
      </w:r>
      <w:r w:rsidRPr="00B150BE">
        <w:rPr>
          <w:sz w:val="28"/>
          <w:szCs w:val="28"/>
        </w:rPr>
        <w:t>, видео</w:t>
      </w:r>
      <w:r w:rsidR="00D906B9" w:rsidRPr="00B150BE">
        <w:rPr>
          <w:sz w:val="28"/>
          <w:szCs w:val="28"/>
        </w:rPr>
        <w:t>-</w:t>
      </w:r>
      <w:r w:rsidRPr="00B150BE">
        <w:rPr>
          <w:sz w:val="28"/>
          <w:szCs w:val="28"/>
        </w:rPr>
        <w:t xml:space="preserve">, иллюстрации, инфографику и т.д. </w:t>
      </w:r>
      <w:r w:rsidR="00E95CC4" w:rsidRPr="00B150BE">
        <w:rPr>
          <w:kern w:val="0"/>
          <w:sz w:val="28"/>
          <w:szCs w:val="28"/>
          <w:lang w:eastAsia="ru-RU"/>
        </w:rPr>
        <w:t xml:space="preserve">У </w:t>
      </w:r>
      <w:r w:rsidR="00D906B9" w:rsidRPr="00B150BE">
        <w:rPr>
          <w:kern w:val="0"/>
          <w:sz w:val="28"/>
          <w:szCs w:val="28"/>
          <w:lang w:eastAsia="ru-RU"/>
        </w:rPr>
        <w:t>И</w:t>
      </w:r>
      <w:r w:rsidR="00E95CC4" w:rsidRPr="00B150BE">
        <w:rPr>
          <w:kern w:val="0"/>
          <w:sz w:val="28"/>
          <w:szCs w:val="28"/>
          <w:lang w:eastAsia="ru-RU"/>
        </w:rPr>
        <w:t>нтернет-СМИ есть потенциал для</w:t>
      </w:r>
      <w:r w:rsidR="00EE28AD" w:rsidRPr="00B150BE">
        <w:rPr>
          <w:kern w:val="0"/>
          <w:sz w:val="28"/>
          <w:szCs w:val="28"/>
          <w:lang w:eastAsia="ru-RU"/>
        </w:rPr>
        <w:t xml:space="preserve"> </w:t>
      </w:r>
      <w:r w:rsidR="00E95CC4" w:rsidRPr="00B150BE">
        <w:rPr>
          <w:kern w:val="0"/>
          <w:sz w:val="28"/>
          <w:szCs w:val="28"/>
          <w:lang w:eastAsia="ru-RU"/>
        </w:rPr>
        <w:t xml:space="preserve">распространения татарского языка и татарской культуры в других регионах РФ, а также за рубежом. </w:t>
      </w:r>
    </w:p>
    <w:p w:rsidR="00E95CC4" w:rsidRPr="00B150BE" w:rsidRDefault="00E95CC4" w:rsidP="00EE28AD">
      <w:pPr>
        <w:ind w:firstLine="567"/>
        <w:jc w:val="both"/>
        <w:rPr>
          <w:sz w:val="28"/>
          <w:szCs w:val="28"/>
        </w:rPr>
      </w:pPr>
    </w:p>
    <w:p w:rsidR="00FC2657" w:rsidRDefault="00E545BA" w:rsidP="00F44F53">
      <w:pPr>
        <w:jc w:val="center"/>
        <w:rPr>
          <w:b/>
          <w:bCs/>
          <w:sz w:val="28"/>
          <w:szCs w:val="28"/>
        </w:rPr>
      </w:pPr>
      <w:bookmarkStart w:id="11" w:name="_Toc396220067"/>
      <w:bookmarkStart w:id="12" w:name="_Toc396220075"/>
      <w:r>
        <w:rPr>
          <w:b/>
          <w:bCs/>
          <w:sz w:val="28"/>
          <w:szCs w:val="28"/>
          <w:lang w:val="tt-RU"/>
        </w:rPr>
        <w:t>3</w:t>
      </w:r>
      <w:r>
        <w:rPr>
          <w:b/>
          <w:bCs/>
          <w:sz w:val="28"/>
          <w:szCs w:val="28"/>
        </w:rPr>
        <w:t>.4. Состояние</w:t>
      </w:r>
      <w:r w:rsidR="00FC2657" w:rsidRPr="00B150BE">
        <w:rPr>
          <w:b/>
          <w:bCs/>
          <w:sz w:val="28"/>
          <w:szCs w:val="28"/>
        </w:rPr>
        <w:t xml:space="preserve"> радиовещани</w:t>
      </w:r>
      <w:bookmarkEnd w:id="11"/>
      <w:r w:rsidR="00FC2657" w:rsidRPr="00B150BE">
        <w:rPr>
          <w:b/>
          <w:bCs/>
          <w:sz w:val="28"/>
          <w:szCs w:val="28"/>
        </w:rPr>
        <w:t>я</w:t>
      </w:r>
      <w:bookmarkStart w:id="13" w:name="_Toc396220068"/>
    </w:p>
    <w:p w:rsidR="00E545BA" w:rsidRPr="00B150BE" w:rsidRDefault="00E545BA" w:rsidP="00F44F53">
      <w:pPr>
        <w:jc w:val="center"/>
        <w:rPr>
          <w:b/>
          <w:bCs/>
          <w:sz w:val="28"/>
          <w:szCs w:val="28"/>
        </w:rPr>
      </w:pPr>
    </w:p>
    <w:bookmarkEnd w:id="13"/>
    <w:p w:rsidR="00FC2657" w:rsidRDefault="00CE73EF" w:rsidP="00F44F5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Основные тенденции</w:t>
      </w:r>
      <w:r w:rsidR="00FC2657" w:rsidRPr="00B150BE">
        <w:rPr>
          <w:b/>
          <w:bCs/>
          <w:sz w:val="28"/>
          <w:szCs w:val="28"/>
        </w:rPr>
        <w:t xml:space="preserve"> развития радиоиндустрии в России и за рубежом</w:t>
      </w:r>
    </w:p>
    <w:p w:rsidR="00B150BE" w:rsidRPr="00B150BE" w:rsidRDefault="00B150BE" w:rsidP="00F44F53">
      <w:pPr>
        <w:jc w:val="center"/>
        <w:rPr>
          <w:b/>
          <w:bCs/>
          <w:sz w:val="28"/>
          <w:szCs w:val="28"/>
        </w:rPr>
      </w:pP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Специфика восприятия контента радиовещания (наиболее значительные группы аудитории – автомобилисты и работающие люди, прослушивающие программы в фоновом режиме) – дают радиовещанию как преимущества, так и недостатки, в значительной мере выводя его из конкурентного поля: при </w:t>
      </w:r>
      <w:r w:rsidRPr="00B150BE">
        <w:rPr>
          <w:sz w:val="28"/>
          <w:szCs w:val="28"/>
        </w:rPr>
        <w:lastRenderedPageBreak/>
        <w:t xml:space="preserve">фоновом прослушивании исключается параллельный просмотр видео, иллюстративного материала либо чтение текста. В то же время в ситуации, когда это по каким-либо причинам затруднено, радио является единственным в полной мере доступным СМИ.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настоящее время развитие радиоиндустрии в России и мире характеризуется следующими процессами:</w:t>
      </w:r>
    </w:p>
    <w:p w:rsidR="00FC2657" w:rsidRPr="00B150BE" w:rsidRDefault="00D906B9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П</w:t>
      </w:r>
      <w:r w:rsidR="00FC2657" w:rsidRPr="00B150BE">
        <w:rPr>
          <w:sz w:val="28"/>
          <w:szCs w:val="28"/>
        </w:rPr>
        <w:t>ереход к цифровому вещанию. Во многих странах (в частности, Франция, Германия, Финляндия, Нидерланды, Швеция, Великобритания и другие) радиовещание уже полностью ведется в цифровом формате. Преимущества цифрового вещания – не только высокое качество сигнала и отсутствие помех. Оно дает, прежде всего, экономический эффект: снижение потребляемой мощности при сохранении зоны охвата. Кроме того, можно увеличить количество станций, разнообразить программы, становится доступным дополнительный контент, в том числе в виде изображений и расширительной информации. В соответствии с Концепцией развития телерадиовещания в Российской Федерации на 2008</w:t>
      </w: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>2015</w:t>
      </w:r>
      <w:r w:rsidRPr="00B150BE">
        <w:rPr>
          <w:sz w:val="28"/>
          <w:szCs w:val="28"/>
        </w:rPr>
        <w:t xml:space="preserve"> </w:t>
      </w:r>
      <w:r w:rsidR="00FC2657" w:rsidRPr="00B150BE">
        <w:rPr>
          <w:sz w:val="28"/>
          <w:szCs w:val="28"/>
        </w:rPr>
        <w:t>годы, а также Распоряжением Правительства РФ № 445-р от 28.03.2010 года было принято решение о внедрении в Российской Федерации системы цифрового радиовещания DRM. Полностью переход должен завершиться к 2018</w:t>
      </w: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>2020 гг. К основным преимуществам и положительным сторонам данного стандарта относится: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1. Высокое качество звучания транслируемых радиопрограмм по сравнению с аналоговым</w:t>
      </w:r>
      <w:r w:rsidR="00D906B9" w:rsidRPr="00B150BE">
        <w:rPr>
          <w:sz w:val="28"/>
          <w:szCs w:val="28"/>
        </w:rPr>
        <w:t>.</w:t>
      </w:r>
      <w:r w:rsidRPr="00B150BE">
        <w:rPr>
          <w:sz w:val="28"/>
          <w:szCs w:val="28"/>
        </w:rPr>
        <w:t xml:space="preserve">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2. Использование радиоканалов не нарушает существующее частотное планирование</w:t>
      </w:r>
      <w:r w:rsidR="00D906B9" w:rsidRPr="00B150BE">
        <w:rPr>
          <w:sz w:val="28"/>
          <w:szCs w:val="28"/>
        </w:rPr>
        <w:t>.</w:t>
      </w:r>
      <w:r w:rsidRPr="00B150BE">
        <w:rPr>
          <w:sz w:val="28"/>
          <w:szCs w:val="28"/>
        </w:rPr>
        <w:t xml:space="preserve">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3. Экономический фактор, обеспечивающий сокращение эксплуатационных расходов цифровых передатчиков по сравнению с аналоговыми на 25</w:t>
      </w:r>
      <w:r w:rsidR="00D906B9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30%. Это обусловлено значительным сокращением потребляемой электроэнергии при сохранении существующих площадей зон обслуживания передатчиков, а также сокращением эксплуатационных расходов.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Однако до сих пор, с одной стороны, производители программ не перешли на стандарт DRM, с другой стороны </w:t>
      </w:r>
      <w:r w:rsidR="00D906B9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население не обеспечено соответствующими ему радиоприемными устройствами. Некоторые эксперты даже полагают, что переход радиовещания на цифру провалился и в России, и в некоторых зарубежных странах и радио сохранит свой аналоговый формат как минимум до 2020 года, поскольку в силу развития </w:t>
      </w:r>
      <w:r w:rsidR="00D906B9" w:rsidRPr="00B150BE">
        <w:rPr>
          <w:sz w:val="28"/>
          <w:szCs w:val="28"/>
        </w:rPr>
        <w:t>И</w:t>
      </w:r>
      <w:r w:rsidRPr="00B150BE">
        <w:rPr>
          <w:sz w:val="28"/>
          <w:szCs w:val="28"/>
        </w:rPr>
        <w:t xml:space="preserve">нтернет-вещания дигитализация (переход на цифровой формат) перестает быть актуальной. Так или иначе, для большинства жителей РФ основным общедоступным источником приема радиопрограмм до сих пор продолжает оставаться наземное эфирное радиовещание. </w:t>
      </w:r>
    </w:p>
    <w:p w:rsidR="00FC2657" w:rsidRPr="00B150BE" w:rsidRDefault="00D906B9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Р</w:t>
      </w:r>
      <w:r w:rsidR="00FC2657" w:rsidRPr="00B150BE">
        <w:rPr>
          <w:sz w:val="28"/>
          <w:szCs w:val="28"/>
        </w:rPr>
        <w:t xml:space="preserve">асширяются технологические возможности доступа к радиопрограммам. Слушатели получают возможность принимать радиопередачи не только с помощью приемников, но также через смартфоны и компьютеры. Параллельно с прослушиванием можно загружать на экран дополнительную контекстуальную информацию, картинки, видео, и прочий вспомогательный контент. </w:t>
      </w:r>
    </w:p>
    <w:p w:rsidR="00FC2657" w:rsidRPr="00B150BE" w:rsidRDefault="00D906B9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lastRenderedPageBreak/>
        <w:t>‒</w:t>
      </w:r>
      <w:r w:rsidR="00FC2657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Р</w:t>
      </w:r>
      <w:r w:rsidR="00FC2657" w:rsidRPr="00B150BE">
        <w:rPr>
          <w:sz w:val="28"/>
          <w:szCs w:val="28"/>
        </w:rPr>
        <w:t xml:space="preserve">адиовещание стало мультиплатформенным, то есть программы можно принимать не только с помощью радиоприемника, но и через компьютер, смартфон и даже обычный недорогой телефон. Способ доставки сигнала потребителю не является, однако, разъединяющим фактором: напротив, традиционное радио и </w:t>
      </w:r>
      <w:r w:rsidRPr="00B150BE">
        <w:rPr>
          <w:sz w:val="28"/>
          <w:szCs w:val="28"/>
        </w:rPr>
        <w:t>И</w:t>
      </w:r>
      <w:r w:rsidR="00FC2657" w:rsidRPr="00B150BE">
        <w:rPr>
          <w:sz w:val="28"/>
          <w:szCs w:val="28"/>
        </w:rPr>
        <w:t xml:space="preserve">нтернет не конкурируют, а дополняют друг друга, расширяя возможности для роста аудитории. Практика показала, что у них разные функции, основанные на структуре, местонахождении, привычках аудитории. Достоинства </w:t>
      </w:r>
      <w:r w:rsidRPr="00B150BE">
        <w:rPr>
          <w:sz w:val="28"/>
          <w:szCs w:val="28"/>
        </w:rPr>
        <w:t>И</w:t>
      </w:r>
      <w:r w:rsidR="00FC2657" w:rsidRPr="00B150BE">
        <w:rPr>
          <w:sz w:val="28"/>
          <w:szCs w:val="28"/>
        </w:rPr>
        <w:t xml:space="preserve">нтернет-радио в разнообразии предлагаемых вещателям услуг: «on demand», сервисы и инновации. В настоящее время на общероссийском уровне онлайновое вещание обеспечивают все станции, а региональные вещатели считают развитие такого вещания приоритетной задачей в стратегии развития на ближайшие годы. Многие вещатели также уже имеют или планируют внедрить бесплатные приложения для мобильных телефонов и планшетов.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 российском эфире есть тенденция к увеличению числа и доли разговорных радиостанций в совокупном объеме радиоэфира. Основные аудиторные потери несет музыкальное вещание, которое уступает место потоковым сервисам, основанным на индивидуальных предпочтениях. </w:t>
      </w:r>
    </w:p>
    <w:p w:rsidR="00FC2657" w:rsidRPr="00B150BE" w:rsidRDefault="00D906B9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К</w:t>
      </w:r>
      <w:r w:rsidR="00FC2657" w:rsidRPr="00B150BE">
        <w:rPr>
          <w:sz w:val="28"/>
          <w:szCs w:val="28"/>
        </w:rPr>
        <w:t xml:space="preserve">онкурентное поле перешло из столиц в регионы, где активно развиваются региональные сети крупных радиохолдингов. Продвижение идет по двум моделям: учреждение собственных активов в регионах (самостоятельная регистрация СМИ, разработка частоты, участие в конкурсе, оформление лицензии в случае победы и запуск радиостанции) либо франшиза </w:t>
      </w: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поиск региональных партнеров для ретрансляции контента. При этом четко прослеживается следующая тенденция – местному рекламодателю интересен местный контент, а не ретрансляция столичного продукта. Поэтому сетевики также ведут политику сохранения местного вещания даже в рамках сетевого.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</w:p>
    <w:p w:rsidR="00FC2657" w:rsidRPr="00B150BE" w:rsidRDefault="00E86981" w:rsidP="00F44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Состояние</w:t>
      </w:r>
      <w:r w:rsidR="00FC2657" w:rsidRPr="00B150BE">
        <w:rPr>
          <w:b/>
          <w:bCs/>
          <w:sz w:val="28"/>
          <w:szCs w:val="28"/>
        </w:rPr>
        <w:t xml:space="preserve"> радиои</w:t>
      </w:r>
      <w:r w:rsidR="00D906B9" w:rsidRPr="00B150BE">
        <w:rPr>
          <w:b/>
          <w:bCs/>
          <w:sz w:val="28"/>
          <w:szCs w:val="28"/>
        </w:rPr>
        <w:t>ндустрии в Республике Татарстан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радиоотрасли наблюдается растущая активность в освоении частот в FM диапазоне. За последние годы больше всего частот – 77 (это каждая пятая частота) были выставлены на конкурс в Приволжском Федеральном округе. В системе собственного круглосуточного программирования работает радио «К</w:t>
      </w:r>
      <w:r w:rsidR="00D906B9" w:rsidRPr="00B150BE">
        <w:rPr>
          <w:sz w:val="28"/>
          <w:szCs w:val="28"/>
          <w:lang w:val="tt-RU"/>
        </w:rPr>
        <w:t>үң</w:t>
      </w:r>
      <w:r w:rsidRPr="00B150BE">
        <w:rPr>
          <w:sz w:val="28"/>
          <w:szCs w:val="28"/>
        </w:rPr>
        <w:t xml:space="preserve">ел», выступая сетевым партнером на радиостанциях в Сабах, Мамадыше, на Высокой горе, в Буинске. До декабря 2016 г. радиостанция проводит организационные мероприятия по переходу </w:t>
      </w:r>
      <w:r w:rsidR="008463A9">
        <w:rPr>
          <w:sz w:val="28"/>
          <w:szCs w:val="28"/>
        </w:rPr>
        <w:t xml:space="preserve">к </w:t>
      </w:r>
      <w:r w:rsidRPr="00B150BE">
        <w:rPr>
          <w:sz w:val="28"/>
          <w:szCs w:val="28"/>
        </w:rPr>
        <w:t>вещани</w:t>
      </w:r>
      <w:r w:rsidR="008463A9">
        <w:rPr>
          <w:sz w:val="28"/>
          <w:szCs w:val="28"/>
        </w:rPr>
        <w:t>ю</w:t>
      </w:r>
      <w:r w:rsidRPr="00B150BE">
        <w:rPr>
          <w:sz w:val="28"/>
          <w:szCs w:val="28"/>
        </w:rPr>
        <w:t xml:space="preserve"> на FM-частоте в </w:t>
      </w:r>
      <w:r w:rsidR="008463A9">
        <w:rPr>
          <w:sz w:val="28"/>
          <w:szCs w:val="28"/>
        </w:rPr>
        <w:t xml:space="preserve">Набережных </w:t>
      </w:r>
      <w:r w:rsidRPr="00B150BE">
        <w:rPr>
          <w:sz w:val="28"/>
          <w:szCs w:val="28"/>
        </w:rPr>
        <w:t xml:space="preserve">Челнах.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Согласно данным республиканского Центра аналитических исследований и разработок, проведенным в 2015 году, в Татарстане ежедневно радио слушают 27% опрошенных. В целях расширения аудитории радиостанции применяют различные форматы: развивают сайты, осуществляют Интернет-трансляции, присутствуют в мобильных приложениях и в социальных сетях.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Одним из значимых событий 2015 года стало получение радио «Күңел» права на вещание в FM-диапазоне на частоте 92.6. Ранее, на протяжении 18 лет радиостанция транслировалась на УКВ волнах.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lastRenderedPageBreak/>
        <w:t>Всероссийская Государственная Телерадиовещательная Компания (ВГТРК) в регионах начал</w:t>
      </w:r>
      <w:r w:rsidR="00D906B9" w:rsidRPr="00B150BE">
        <w:rPr>
          <w:sz w:val="28"/>
          <w:szCs w:val="28"/>
          <w:lang w:val="tt-RU"/>
        </w:rPr>
        <w:t>а</w:t>
      </w:r>
      <w:r w:rsidRPr="00B150BE">
        <w:rPr>
          <w:sz w:val="28"/>
          <w:szCs w:val="28"/>
        </w:rPr>
        <w:t xml:space="preserve"> переводить на FM частоту программы «Радио России». В Казани в декабре запустилось вещание на волне 99,2 ФМ с региональными вставками Радио «Татарстана». Объем собственных передач радио «Татарстан» в региональных блоках составляет более 1640 часов в год. Ранее возможность их прослушивания была только на УКВ волнах. В настоящее время ведутся работы по переводу вещания Радио России в FM-диапазон в Набережных Челнах, Нижнекамске, Актаныше, Альметьевске, Нурлатах, Буинске и других населенных пунктах.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Согласно исследованиям ТНС, 35,7% времени граждан приходится на домашнее прослушивание радио, 25,9% </w:t>
      </w:r>
      <w:r w:rsidR="00D906B9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на автомобильное. 28,6% времени люди радио слушают на работе, 9,8% </w:t>
      </w:r>
      <w:r w:rsidR="00D906B9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в других местах. В будущем конкурентное преимущество FM-радио не только сохранится, а будет расти. Эксперты прогнозируют рост доли разговорных радиостанций, обладающих эксклюзивным контентом.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Радио оказывает заметное влияние на политический и духовный климат в республике, социальную стабильность, сохранение духовных ценностей общества. Кроме того, в многонациональной республике оно служит инструментом межнационального диалога, взаимодействия культур, сохранения татарского языка и национальных традиций.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последнее время активно развивается онлайн</w:t>
      </w:r>
      <w:r w:rsidR="008463A9">
        <w:rPr>
          <w:sz w:val="28"/>
          <w:szCs w:val="28"/>
        </w:rPr>
        <w:t>-</w:t>
      </w:r>
      <w:r w:rsidRPr="00B150BE">
        <w:rPr>
          <w:sz w:val="28"/>
          <w:szCs w:val="28"/>
        </w:rPr>
        <w:t xml:space="preserve">вещание и сайты радиостанций, осваиваются новые подходы к привлечению аудитории: так, активное продвижение республиканских вещателей в социальных сетях привело к тому, что в настоящее время радиостанции республики входят в </w:t>
      </w:r>
      <w:r w:rsidR="008463A9">
        <w:rPr>
          <w:sz w:val="28"/>
          <w:szCs w:val="28"/>
        </w:rPr>
        <w:t xml:space="preserve">число </w:t>
      </w:r>
      <w:r w:rsidRPr="00B150BE">
        <w:rPr>
          <w:sz w:val="28"/>
          <w:szCs w:val="28"/>
        </w:rPr>
        <w:t>лидер</w:t>
      </w:r>
      <w:r w:rsidR="008463A9">
        <w:rPr>
          <w:sz w:val="28"/>
          <w:szCs w:val="28"/>
        </w:rPr>
        <w:t>ов</w:t>
      </w:r>
      <w:r w:rsidRPr="00B150BE">
        <w:rPr>
          <w:sz w:val="28"/>
          <w:szCs w:val="28"/>
        </w:rPr>
        <w:t xml:space="preserve"> по охвату аудитории в социальных сетях. 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Отдельные программы татарстанских радиостанций можно слушать и за пределами республики. Так, например, единственная вещающая через спутник татароязычная радиостанция </w:t>
      </w:r>
      <w:r w:rsidR="00D906B9" w:rsidRPr="00B150BE">
        <w:rPr>
          <w:sz w:val="28"/>
          <w:szCs w:val="28"/>
        </w:rPr>
        <w:t>«</w:t>
      </w:r>
      <w:r w:rsidRPr="00B150BE">
        <w:rPr>
          <w:sz w:val="28"/>
          <w:szCs w:val="28"/>
        </w:rPr>
        <w:t>Болгар радиосы</w:t>
      </w:r>
      <w:r w:rsidR="00D906B9" w:rsidRPr="00B150BE">
        <w:rPr>
          <w:sz w:val="28"/>
          <w:szCs w:val="28"/>
        </w:rPr>
        <w:t>»</w:t>
      </w:r>
      <w:r w:rsidRPr="00B150BE">
        <w:rPr>
          <w:sz w:val="28"/>
          <w:szCs w:val="28"/>
        </w:rPr>
        <w:t xml:space="preserve"> имеет слушателей на территории европейской части России, Урала и Зауралья, в странах Восточной Европы, на севере Казахстана, республиках Кавказа и Закавказья; радио «Татарстан» с 1958 года участвует в производстве объединенного радиожурнала семи республик </w:t>
      </w:r>
      <w:r w:rsidR="00D906B9" w:rsidRPr="00B150BE">
        <w:rPr>
          <w:sz w:val="28"/>
          <w:szCs w:val="28"/>
        </w:rPr>
        <w:t>«</w:t>
      </w:r>
      <w:r w:rsidRPr="00B150BE">
        <w:rPr>
          <w:sz w:val="28"/>
          <w:szCs w:val="28"/>
        </w:rPr>
        <w:t>Между Волгой и Уралом</w:t>
      </w:r>
      <w:r w:rsidR="00D906B9" w:rsidRPr="00B150BE">
        <w:rPr>
          <w:sz w:val="28"/>
          <w:szCs w:val="28"/>
        </w:rPr>
        <w:t>»</w:t>
      </w:r>
      <w:r w:rsidRPr="00B150BE">
        <w:rPr>
          <w:sz w:val="28"/>
          <w:szCs w:val="28"/>
        </w:rPr>
        <w:t xml:space="preserve"> – 15 миллионов человек (Татарстан, Башкортостан, Удмуртия, Чувашия, Коми, Мордовия, Марий Эл). Информируя слушателей из других республик о Татарстане, его экономике, социальной жизни, культуре, обычаях и традициях многонационального народа, радиожурнал да</w:t>
      </w:r>
      <w:r w:rsidR="008463A9">
        <w:rPr>
          <w:sz w:val="28"/>
          <w:szCs w:val="28"/>
        </w:rPr>
        <w:t>е</w:t>
      </w:r>
      <w:r w:rsidRPr="00B150BE">
        <w:rPr>
          <w:sz w:val="28"/>
          <w:szCs w:val="28"/>
        </w:rPr>
        <w:t>т слушателю возможность не только больше узнать, но и провести аналогии с личной практикой, дают ключ к пониманию происходящих в республике процессов. Это в значительной степени способствует формированию положительного имиджа Татарстана за его пределами.</w:t>
      </w: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</w:p>
    <w:p w:rsidR="005F722F" w:rsidRDefault="005F722F" w:rsidP="00F44F53">
      <w:pPr>
        <w:jc w:val="center"/>
        <w:rPr>
          <w:b/>
          <w:bCs/>
          <w:sz w:val="28"/>
          <w:szCs w:val="28"/>
        </w:rPr>
      </w:pPr>
    </w:p>
    <w:p w:rsidR="00FC2657" w:rsidRDefault="00E86981" w:rsidP="00F44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FC2657" w:rsidRPr="00B150BE">
        <w:rPr>
          <w:b/>
          <w:bCs/>
          <w:sz w:val="28"/>
          <w:szCs w:val="28"/>
        </w:rPr>
        <w:t>аправления и перспективы развития радио в Республике Татарстан</w:t>
      </w:r>
    </w:p>
    <w:p w:rsidR="00B150BE" w:rsidRPr="00B150BE" w:rsidRDefault="00B150BE" w:rsidP="00F44F53">
      <w:pPr>
        <w:jc w:val="center"/>
        <w:rPr>
          <w:b/>
          <w:bCs/>
          <w:sz w:val="28"/>
          <w:szCs w:val="28"/>
        </w:rPr>
      </w:pPr>
    </w:p>
    <w:p w:rsidR="00FC2657" w:rsidRPr="00B150BE" w:rsidRDefault="00FC2657" w:rsidP="00FC2657">
      <w:pPr>
        <w:ind w:firstLine="748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Характер дальнейшего развития радиоиндустрии в республике будет определяться общероссийскими документами. К первоочередным задачам в сфере развития радиоиндустрии относятся: </w:t>
      </w:r>
    </w:p>
    <w:p w:rsidR="00FC2657" w:rsidRPr="00B150BE" w:rsidRDefault="00D906B9" w:rsidP="00FC2657">
      <w:pPr>
        <w:ind w:firstLine="748"/>
        <w:jc w:val="both"/>
        <w:rPr>
          <w:sz w:val="28"/>
          <w:szCs w:val="28"/>
          <w:lang w:val="tt-RU"/>
        </w:rPr>
      </w:pPr>
      <w:r w:rsidRPr="00B150BE">
        <w:rPr>
          <w:rFonts w:eastAsia="Arial Unicode MS"/>
          <w:sz w:val="28"/>
          <w:szCs w:val="28"/>
        </w:rPr>
        <w:lastRenderedPageBreak/>
        <w:t>‒</w:t>
      </w:r>
      <w:r w:rsidR="00FC2657" w:rsidRPr="00B150BE">
        <w:rPr>
          <w:sz w:val="28"/>
          <w:szCs w:val="28"/>
        </w:rPr>
        <w:t xml:space="preserve"> </w:t>
      </w:r>
      <w:r w:rsidR="00FC2657" w:rsidRPr="00B150BE">
        <w:rPr>
          <w:i/>
          <w:iCs/>
          <w:sz w:val="28"/>
          <w:szCs w:val="28"/>
        </w:rPr>
        <w:t>технические.</w:t>
      </w:r>
      <w:r w:rsidR="00FC2657" w:rsidRPr="00B150BE">
        <w:rPr>
          <w:sz w:val="28"/>
          <w:szCs w:val="28"/>
        </w:rPr>
        <w:t xml:space="preserve"> Это прежде всего поддержание работоспособности и модернизация технических средств сетей радиовещания, замена или ремонт выработавших ресурс передатчиков. Кроме новых цифровых передатчиков и новых частот целесообразно оставить диапазоны метровых волн как наиболее «слушаемые» и доступные массовому радиослушателю с точки зрения имеющихся радиоприемников</w:t>
      </w:r>
      <w:r w:rsidR="00025F75" w:rsidRPr="00B150BE">
        <w:rPr>
          <w:sz w:val="28"/>
          <w:szCs w:val="28"/>
          <w:lang w:val="tt-RU"/>
        </w:rPr>
        <w:t>;</w:t>
      </w:r>
    </w:p>
    <w:p w:rsidR="00FC2657" w:rsidRPr="00B150BE" w:rsidRDefault="00025F75" w:rsidP="00FC2657">
      <w:pPr>
        <w:ind w:firstLine="748"/>
        <w:jc w:val="both"/>
        <w:rPr>
          <w:i/>
          <w:iCs/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</w:t>
      </w:r>
      <w:r w:rsidR="00FC2657" w:rsidRPr="00B150BE">
        <w:rPr>
          <w:i/>
          <w:iCs/>
          <w:sz w:val="28"/>
          <w:szCs w:val="28"/>
        </w:rPr>
        <w:t>организационно-творческие, включающие в себя несколько направлений:</w:t>
      </w:r>
    </w:p>
    <w:p w:rsidR="00FC2657" w:rsidRPr="00B150BE" w:rsidRDefault="00025F75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разработка, реализация и поддержка новых социально значимых вещательных и внеэфирных проектов республиканского уровня, в том числе ориентированных на укрепление межнациональных отношений</w:t>
      </w:r>
      <w:r w:rsidRPr="00B150BE">
        <w:rPr>
          <w:sz w:val="28"/>
          <w:szCs w:val="28"/>
          <w:lang w:val="tt-RU"/>
        </w:rPr>
        <w:t>;</w:t>
      </w:r>
      <w:r w:rsidR="00FC2657" w:rsidRPr="00B150BE">
        <w:rPr>
          <w:sz w:val="28"/>
          <w:szCs w:val="28"/>
        </w:rPr>
        <w:t xml:space="preserve"> </w:t>
      </w:r>
    </w:p>
    <w:p w:rsidR="00FC2657" w:rsidRPr="00B150BE" w:rsidRDefault="00025F75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разработка стимулирующих мер для производства высококачественного национального, этнического, конфессионального контента внутри республики, что поможет избежать унификации и глобализации программного содержания</w:t>
      </w:r>
      <w:r w:rsidRPr="00B150BE">
        <w:rPr>
          <w:sz w:val="28"/>
          <w:szCs w:val="28"/>
          <w:lang w:val="tt-RU"/>
        </w:rPr>
        <w:t>;</w:t>
      </w:r>
      <w:r w:rsidR="00FC2657" w:rsidRPr="00B150BE">
        <w:rPr>
          <w:sz w:val="28"/>
          <w:szCs w:val="28"/>
        </w:rPr>
        <w:t xml:space="preserve"> </w:t>
      </w:r>
    </w:p>
    <w:p w:rsidR="00FC2657" w:rsidRPr="00B150BE" w:rsidRDefault="00025F75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привлечение творческих</w:t>
      </w:r>
      <w:r w:rsidR="005626AC">
        <w:rPr>
          <w:sz w:val="28"/>
          <w:szCs w:val="28"/>
        </w:rPr>
        <w:t xml:space="preserve"> и</w:t>
      </w:r>
      <w:r w:rsidR="00FC2657" w:rsidRPr="00B150BE">
        <w:rPr>
          <w:sz w:val="28"/>
          <w:szCs w:val="28"/>
        </w:rPr>
        <w:t xml:space="preserve"> технических средств республики для реализации социально значимых общероссийских радиовещательных проектов</w:t>
      </w:r>
      <w:r w:rsidRPr="00B150BE">
        <w:rPr>
          <w:sz w:val="28"/>
          <w:szCs w:val="28"/>
          <w:lang w:val="tt-RU"/>
        </w:rPr>
        <w:t>;</w:t>
      </w:r>
      <w:r w:rsidR="00FC2657" w:rsidRPr="00B150BE">
        <w:rPr>
          <w:sz w:val="28"/>
          <w:szCs w:val="28"/>
        </w:rPr>
        <w:t xml:space="preserve"> </w:t>
      </w:r>
    </w:p>
    <w:p w:rsidR="00FC2657" w:rsidRPr="00B150BE" w:rsidRDefault="00025F75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выработка механизма республиканской поддержки социально значимых программ – в частности, ориентированных на детскую и молодежную аудиторию, образовательных и культурных проектов</w:t>
      </w:r>
      <w:r w:rsidRPr="00B150BE">
        <w:rPr>
          <w:sz w:val="28"/>
          <w:szCs w:val="28"/>
          <w:lang w:val="tt-RU"/>
        </w:rPr>
        <w:t>;</w:t>
      </w:r>
      <w:r w:rsidR="00FC2657" w:rsidRPr="00B150BE">
        <w:rPr>
          <w:sz w:val="28"/>
          <w:szCs w:val="28"/>
        </w:rPr>
        <w:t xml:space="preserve"> </w:t>
      </w:r>
    </w:p>
    <w:p w:rsidR="00FC2657" w:rsidRPr="00B150BE" w:rsidRDefault="00025F75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организация производства высококачественного местного контента (в настоящее время, по утверждениям экспертов, объем местного контента, за ис</w:t>
      </w:r>
      <w:r w:rsidRPr="00B150BE">
        <w:rPr>
          <w:sz w:val="28"/>
          <w:szCs w:val="28"/>
        </w:rPr>
        <w:t>ключением рекламы, сокращается);</w:t>
      </w:r>
    </w:p>
    <w:p w:rsidR="00FC2657" w:rsidRPr="00B150BE" w:rsidRDefault="00025F75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</w:t>
      </w:r>
      <w:r w:rsidR="00FC2657" w:rsidRPr="00B150BE">
        <w:rPr>
          <w:i/>
          <w:iCs/>
          <w:sz w:val="28"/>
          <w:szCs w:val="28"/>
        </w:rPr>
        <w:t>технологические:</w:t>
      </w:r>
      <w:r w:rsidR="00FC2657" w:rsidRPr="00B150BE">
        <w:rPr>
          <w:sz w:val="28"/>
          <w:szCs w:val="28"/>
        </w:rPr>
        <w:t xml:space="preserve"> </w:t>
      </w:r>
    </w:p>
    <w:p w:rsidR="00FC2657" w:rsidRPr="00B150BE" w:rsidRDefault="00025F75" w:rsidP="00FC2657">
      <w:pPr>
        <w:ind w:firstLine="748"/>
        <w:jc w:val="both"/>
        <w:rPr>
          <w:sz w:val="28"/>
          <w:szCs w:val="28"/>
          <w:lang w:val="tt-RU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</w:t>
      </w:r>
      <w:r w:rsidR="005626AC">
        <w:rPr>
          <w:sz w:val="28"/>
          <w:szCs w:val="28"/>
        </w:rPr>
        <w:t>р</w:t>
      </w:r>
      <w:r w:rsidR="00FC2657" w:rsidRPr="00B150BE">
        <w:rPr>
          <w:sz w:val="28"/>
          <w:szCs w:val="28"/>
        </w:rPr>
        <w:t>ост уровня обеспеченности населения автомобилями (что характерно для России в целом и, в частности, для Татарстана) вполне вероятно простимулирует и расширение аудитории радиовещания, обеспечив рост рынка радио</w:t>
      </w:r>
      <w:r w:rsidRPr="00B150BE">
        <w:rPr>
          <w:sz w:val="28"/>
          <w:szCs w:val="28"/>
          <w:lang w:val="tt-RU"/>
        </w:rPr>
        <w:t>;</w:t>
      </w:r>
    </w:p>
    <w:p w:rsidR="00FC2657" w:rsidRPr="00B150BE" w:rsidRDefault="00025F75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освоение новых технологий передачи данных: например, передавать через </w:t>
      </w:r>
      <w:r w:rsidRPr="00B150BE">
        <w:rPr>
          <w:sz w:val="28"/>
          <w:szCs w:val="28"/>
          <w:lang w:val="tt-RU"/>
        </w:rPr>
        <w:t>И</w:t>
      </w:r>
      <w:r w:rsidR="00FC2657" w:rsidRPr="00B150BE">
        <w:rPr>
          <w:sz w:val="28"/>
          <w:szCs w:val="28"/>
        </w:rPr>
        <w:t>нтернет дополнительную информацию или транслировать дополнительные данные в радиоканале</w:t>
      </w:r>
      <w:r w:rsidRPr="00B150BE">
        <w:rPr>
          <w:sz w:val="28"/>
          <w:szCs w:val="28"/>
          <w:lang w:val="tt-RU"/>
        </w:rPr>
        <w:t>;</w:t>
      </w:r>
      <w:r w:rsidR="00FC2657" w:rsidRPr="00B150BE">
        <w:rPr>
          <w:sz w:val="28"/>
          <w:szCs w:val="28"/>
        </w:rPr>
        <w:t xml:space="preserve"> </w:t>
      </w:r>
    </w:p>
    <w:p w:rsidR="00FC2657" w:rsidRPr="00B150BE" w:rsidRDefault="00025F75" w:rsidP="00FC2657">
      <w:pPr>
        <w:ind w:firstLine="748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C2657" w:rsidRPr="00B150BE">
        <w:rPr>
          <w:sz w:val="28"/>
          <w:szCs w:val="28"/>
        </w:rPr>
        <w:t xml:space="preserve"> проблему снижения слушания эфирного радио частично поможет решить «отложенное слушание» через подкасты. </w:t>
      </w:r>
    </w:p>
    <w:p w:rsidR="00FC2657" w:rsidRDefault="00FC2657" w:rsidP="00FC2657">
      <w:pPr>
        <w:ind w:firstLine="748"/>
        <w:jc w:val="both"/>
        <w:rPr>
          <w:sz w:val="28"/>
          <w:szCs w:val="28"/>
        </w:rPr>
      </w:pPr>
    </w:p>
    <w:p w:rsidR="005F722F" w:rsidRDefault="005F722F" w:rsidP="00BD6C9C">
      <w:pPr>
        <w:rPr>
          <w:b/>
          <w:bCs/>
          <w:sz w:val="28"/>
          <w:szCs w:val="28"/>
        </w:rPr>
      </w:pPr>
    </w:p>
    <w:p w:rsidR="00666AF3" w:rsidRPr="00B150BE" w:rsidRDefault="00BD6C9C" w:rsidP="00F44F5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3</w:t>
      </w:r>
      <w:r w:rsidR="00666AF3" w:rsidRPr="00B150BE">
        <w:rPr>
          <w:b/>
          <w:bCs/>
          <w:sz w:val="28"/>
          <w:szCs w:val="28"/>
        </w:rPr>
        <w:t>.5.</w:t>
      </w:r>
      <w:r w:rsidR="00025F75" w:rsidRPr="00B150BE">
        <w:rPr>
          <w:b/>
          <w:bCs/>
          <w:sz w:val="28"/>
          <w:szCs w:val="28"/>
          <w:lang w:val="tt-RU"/>
        </w:rPr>
        <w:t xml:space="preserve"> </w:t>
      </w:r>
      <w:r w:rsidR="00666AF3" w:rsidRPr="00B150BE">
        <w:rPr>
          <w:b/>
          <w:bCs/>
          <w:sz w:val="28"/>
          <w:szCs w:val="28"/>
        </w:rPr>
        <w:t xml:space="preserve">Состояние полиграфической </w:t>
      </w:r>
      <w:bookmarkStart w:id="14" w:name="_Toc396220076"/>
      <w:bookmarkEnd w:id="12"/>
      <w:r w:rsidR="00666AF3" w:rsidRPr="00B150BE">
        <w:rPr>
          <w:b/>
          <w:bCs/>
          <w:sz w:val="28"/>
          <w:szCs w:val="28"/>
        </w:rPr>
        <w:t>промышленности и издательской деятельности</w:t>
      </w:r>
    </w:p>
    <w:p w:rsidR="00666AF3" w:rsidRPr="00B150BE" w:rsidRDefault="00666AF3" w:rsidP="00EE28AD">
      <w:pPr>
        <w:ind w:firstLine="567"/>
        <w:jc w:val="both"/>
        <w:rPr>
          <w:sz w:val="28"/>
          <w:szCs w:val="28"/>
        </w:rPr>
      </w:pPr>
      <w:bookmarkStart w:id="15" w:name="_Toc396220077"/>
      <w:bookmarkEnd w:id="14"/>
    </w:p>
    <w:p w:rsidR="00AA6DE6" w:rsidRDefault="00E86981" w:rsidP="00F44F53">
      <w:pPr>
        <w:pStyle w:val="a3"/>
        <w:rPr>
          <w:rFonts w:ascii="Times New Roman" w:hAnsi="Times New Roman" w:cs="Times New Roman"/>
          <w:noProof w:val="0"/>
          <w:sz w:val="28"/>
          <w:szCs w:val="28"/>
        </w:rPr>
      </w:pPr>
      <w:bookmarkStart w:id="16" w:name="_Toc396220052"/>
      <w:bookmarkEnd w:id="15"/>
      <w:r>
        <w:rPr>
          <w:rFonts w:ascii="Times New Roman" w:hAnsi="Times New Roman" w:cs="Times New Roman"/>
          <w:noProof w:val="0"/>
          <w:sz w:val="28"/>
          <w:szCs w:val="28"/>
        </w:rPr>
        <w:t>Основные тенденции</w:t>
      </w:r>
      <w:r w:rsidR="00AA6DE6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развития полиграфической промышленности в России и за рубежом</w:t>
      </w:r>
    </w:p>
    <w:p w:rsidR="00B150BE" w:rsidRPr="00B150BE" w:rsidRDefault="00B150BE" w:rsidP="00B150BE">
      <w:pPr>
        <w:rPr>
          <w:lang w:eastAsia="ru-RU"/>
        </w:rPr>
      </w:pPr>
    </w:p>
    <w:p w:rsidR="00AA6DE6" w:rsidRPr="00B150BE" w:rsidRDefault="00AA6DE6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Развитие информационных технологий оказало заметное влияние на полиграфическую промышленность в России и в мире и стимулировало не просто модернизацию полиграфической продукции, но и ее замещение новыми информационными продуктами на новой технической базе, доступ к которым у пользователя значительно упрощен. </w:t>
      </w:r>
    </w:p>
    <w:p w:rsidR="00AA6DE6" w:rsidRPr="00B150BE" w:rsidRDefault="00AA6DE6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«Цифровая революция» кардинально изменила картину медиа.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Не секрет, </w:t>
      </w:r>
      <w:r w:rsidRPr="00B150BE">
        <w:rPr>
          <w:sz w:val="28"/>
          <w:szCs w:val="28"/>
        </w:rPr>
        <w:lastRenderedPageBreak/>
        <w:t>что тиражи бумажных СМИ упали, а в роли носителей информации все чаще выступают электронные. Меняется весь процесс передачи и получения информации, что предопределяет постепенные изменения в соотношении печатного и цифрового контента. По оценкам экспертов,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в 2007 году на долю цифрового контента приходилось менее 10% рынка, </w:t>
      </w:r>
      <w:r w:rsidR="00BC1DA1" w:rsidRPr="00B150BE">
        <w:rPr>
          <w:sz w:val="28"/>
          <w:szCs w:val="28"/>
        </w:rPr>
        <w:t>а в 2020</w:t>
      </w:r>
      <w:r w:rsidR="00E6797B" w:rsidRPr="00B150BE">
        <w:rPr>
          <w:sz w:val="28"/>
          <w:szCs w:val="28"/>
        </w:rPr>
        <w:t xml:space="preserve"> году</w:t>
      </w:r>
      <w:r w:rsidR="00BC1DA1" w:rsidRPr="00B150BE">
        <w:rPr>
          <w:sz w:val="28"/>
          <w:szCs w:val="28"/>
        </w:rPr>
        <w:t xml:space="preserve"> он будет занимать </w:t>
      </w:r>
      <w:r w:rsidRPr="00B150BE">
        <w:rPr>
          <w:sz w:val="28"/>
          <w:szCs w:val="28"/>
        </w:rPr>
        <w:t>50%. Все более широ</w:t>
      </w:r>
      <w:r w:rsidR="00BC1DA1" w:rsidRPr="00B150BE">
        <w:rPr>
          <w:sz w:val="28"/>
          <w:szCs w:val="28"/>
        </w:rPr>
        <w:t>кое</w:t>
      </w:r>
      <w:r w:rsidRPr="00B150BE">
        <w:rPr>
          <w:sz w:val="28"/>
          <w:szCs w:val="28"/>
        </w:rPr>
        <w:t xml:space="preserve"> распространение мобильного интернета приводит к дальнейшему сокращению объемов потребления информации на бумажных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носителях. </w:t>
      </w:r>
    </w:p>
    <w:p w:rsidR="00AA6DE6" w:rsidRPr="00B150BE" w:rsidRDefault="00AA6DE6" w:rsidP="00FE3D61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Однако, как подчеркивают исследователи, мы находимся на пороге нового, цифрового века в издательской сфере, а не эпохи гибели традиционной печати</w:t>
      </w:r>
      <w:r w:rsidR="00BC1DA1" w:rsidRPr="00B150BE">
        <w:rPr>
          <w:sz w:val="28"/>
          <w:szCs w:val="28"/>
        </w:rPr>
        <w:t>.</w:t>
      </w:r>
      <w:r w:rsidRPr="00B150BE">
        <w:rPr>
          <w:sz w:val="28"/>
          <w:szCs w:val="28"/>
        </w:rPr>
        <w:t xml:space="preserve"> В обществе нарастает понимание значимости бумажного носителя. Так, в ряде развитых зарубежных стран (в частности, в Японии, в странах Северной Европы) в последние годы фиксируется некоторое повышение интереса аудитории к традиционным бумажным СМИ. Хорошие перспективы имеет сочетание возмо</w:t>
      </w:r>
      <w:r w:rsidR="00BC1DA1" w:rsidRPr="00B150BE">
        <w:rPr>
          <w:sz w:val="28"/>
          <w:szCs w:val="28"/>
        </w:rPr>
        <w:t xml:space="preserve">жностей полиграфии и он-лайн </w:t>
      </w:r>
      <w:r w:rsidRPr="00B150BE">
        <w:rPr>
          <w:sz w:val="28"/>
          <w:szCs w:val="28"/>
        </w:rPr>
        <w:t>средств коммуникации.</w:t>
      </w:r>
    </w:p>
    <w:p w:rsidR="00AA6DE6" w:rsidRPr="00B150BE" w:rsidRDefault="00AA6DE6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Главная задача всех участников рынка </w:t>
      </w:r>
      <w:r w:rsidR="00C7094C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найти оптимальное соотношение между производством печатной продукции и расширяющейся сферой распространен</w:t>
      </w:r>
      <w:r w:rsidR="000D52F1" w:rsidRPr="00B150BE">
        <w:rPr>
          <w:sz w:val="28"/>
          <w:szCs w:val="28"/>
        </w:rPr>
        <w:t>ия контента в цифровом формате,</w:t>
      </w:r>
      <w:r w:rsidRPr="00B150BE">
        <w:rPr>
          <w:sz w:val="28"/>
          <w:szCs w:val="28"/>
        </w:rPr>
        <w:t xml:space="preserve"> поиск и освоение новых источников доходов. Новый этап в развитии полиграфии будет зависеть от скорости развития технологий, их внедрения </w:t>
      </w:r>
      <w:r w:rsidR="005626AC">
        <w:rPr>
          <w:sz w:val="28"/>
          <w:szCs w:val="28"/>
        </w:rPr>
        <w:t xml:space="preserve">в </w:t>
      </w:r>
      <w:r w:rsidRPr="00B150BE">
        <w:rPr>
          <w:sz w:val="28"/>
          <w:szCs w:val="28"/>
        </w:rPr>
        <w:t>производство и в повседневную жизнь.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Вместе с тем, очевидно, что: </w:t>
      </w:r>
    </w:p>
    <w:p w:rsidR="00AA6DE6" w:rsidRPr="00B150BE" w:rsidRDefault="00C7094C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A6DE6" w:rsidRPr="00B150BE">
        <w:rPr>
          <w:sz w:val="28"/>
          <w:szCs w:val="28"/>
        </w:rPr>
        <w:t xml:space="preserve"> Развитие газетной периодики будет носить достаточно устойчивый характер. Предполагается, что вследствие роста цен на бумагу и полиграфические работы федеральные издатели будут перемещаться в регионы, поэтому полиграфисты должны быть готовы к увеличению красочности и объемов местных газет. Вместе с тем, крупные медиахолдинги будут поглощать</w:t>
      </w:r>
      <w:r w:rsidR="00EE28AD" w:rsidRPr="00B150BE">
        <w:rPr>
          <w:sz w:val="28"/>
          <w:szCs w:val="28"/>
        </w:rPr>
        <w:t xml:space="preserve"> </w:t>
      </w:r>
      <w:r w:rsidR="00AA6DE6" w:rsidRPr="00B150BE">
        <w:rPr>
          <w:sz w:val="28"/>
          <w:szCs w:val="28"/>
        </w:rPr>
        <w:t>небольшие региональные.</w:t>
      </w:r>
    </w:p>
    <w:p w:rsidR="00AA6DE6" w:rsidRPr="00B150BE" w:rsidRDefault="00C7094C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A6DE6" w:rsidRPr="00B150BE">
        <w:rPr>
          <w:sz w:val="28"/>
          <w:szCs w:val="28"/>
        </w:rPr>
        <w:t xml:space="preserve"> Периодичность местных и региональных изданий будет постепенно снижаться.</w:t>
      </w:r>
    </w:p>
    <w:p w:rsidR="00AA6DE6" w:rsidRPr="00B150BE" w:rsidRDefault="00C7094C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A6DE6" w:rsidRPr="00B150BE">
        <w:rPr>
          <w:sz w:val="28"/>
          <w:szCs w:val="28"/>
        </w:rPr>
        <w:t xml:space="preserve"> Получат развитие экономически выгодные директ-маркетинговые технологии, в частности</w:t>
      </w:r>
      <w:r w:rsidRPr="00B150BE">
        <w:rPr>
          <w:sz w:val="28"/>
          <w:szCs w:val="28"/>
          <w:lang w:val="tt-RU"/>
        </w:rPr>
        <w:t>,</w:t>
      </w:r>
      <w:r w:rsidR="00AA6DE6" w:rsidRPr="00B150BE">
        <w:rPr>
          <w:sz w:val="28"/>
          <w:szCs w:val="28"/>
        </w:rPr>
        <w:t xml:space="preserve"> персонификация тиражей;</w:t>
      </w:r>
    </w:p>
    <w:p w:rsidR="00AA6DE6" w:rsidRPr="00B150BE" w:rsidRDefault="00C7094C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A6DE6" w:rsidRPr="00B150BE">
        <w:rPr>
          <w:sz w:val="28"/>
          <w:szCs w:val="28"/>
        </w:rPr>
        <w:t xml:space="preserve"> Издатели журналов будут более гибко ман</w:t>
      </w:r>
      <w:r w:rsidR="00FE3D61">
        <w:rPr>
          <w:sz w:val="28"/>
          <w:szCs w:val="28"/>
        </w:rPr>
        <w:t>ипулировать</w:t>
      </w:r>
      <w:r w:rsidR="00AA6DE6" w:rsidRPr="00B150BE">
        <w:rPr>
          <w:sz w:val="28"/>
          <w:szCs w:val="28"/>
        </w:rPr>
        <w:t xml:space="preserve"> тиражами, объемами и периодичностью выпуска</w:t>
      </w:r>
      <w:r w:rsidR="00FE3D61">
        <w:rPr>
          <w:sz w:val="28"/>
          <w:szCs w:val="28"/>
        </w:rPr>
        <w:t>;</w:t>
      </w:r>
    </w:p>
    <w:p w:rsidR="00AA6DE6" w:rsidRPr="00B150BE" w:rsidRDefault="00C7094C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A6DE6" w:rsidRPr="00B150BE">
        <w:rPr>
          <w:sz w:val="28"/>
          <w:szCs w:val="28"/>
        </w:rPr>
        <w:t xml:space="preserve"> Дальнейшее развитие цифровых производств позволит организовать и расширить децентрализованную печать книг, что позволит решить основную проблему современного книгоиздания – распространения и реализации, а также обеспечить сохранение конкурентных преимуществ печатных книг на медиарынке</w:t>
      </w:r>
      <w:r w:rsidR="00FE3D61">
        <w:rPr>
          <w:sz w:val="28"/>
          <w:szCs w:val="28"/>
        </w:rPr>
        <w:t>;</w:t>
      </w:r>
    </w:p>
    <w:p w:rsidR="00AA6DE6" w:rsidRPr="00B150BE" w:rsidRDefault="00C7094C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A6DE6" w:rsidRPr="00B150BE">
        <w:rPr>
          <w:sz w:val="28"/>
          <w:szCs w:val="28"/>
        </w:rPr>
        <w:t xml:space="preserve"> На региональном</w:t>
      </w:r>
      <w:r w:rsidR="00EE28AD" w:rsidRPr="00B150BE">
        <w:rPr>
          <w:sz w:val="28"/>
          <w:szCs w:val="28"/>
        </w:rPr>
        <w:t xml:space="preserve"> </w:t>
      </w:r>
      <w:r w:rsidR="00AA6DE6" w:rsidRPr="00B150BE">
        <w:rPr>
          <w:sz w:val="28"/>
          <w:szCs w:val="28"/>
        </w:rPr>
        <w:t>уровне</w:t>
      </w:r>
      <w:r w:rsidR="00EE28AD" w:rsidRPr="00B150BE">
        <w:rPr>
          <w:sz w:val="28"/>
          <w:szCs w:val="28"/>
        </w:rPr>
        <w:t xml:space="preserve"> </w:t>
      </w:r>
      <w:r w:rsidR="00AA6DE6" w:rsidRPr="00B150BE">
        <w:rPr>
          <w:sz w:val="28"/>
          <w:szCs w:val="28"/>
        </w:rPr>
        <w:t>сохранится тенденция сокращения малых типографий и концентрации полиграфического бизнеса.</w:t>
      </w:r>
    </w:p>
    <w:p w:rsidR="00AA6DE6" w:rsidRPr="00B150BE" w:rsidRDefault="00C7094C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A6DE6" w:rsidRPr="00B150BE">
        <w:rPr>
          <w:sz w:val="28"/>
          <w:szCs w:val="28"/>
        </w:rPr>
        <w:t xml:space="preserve"> </w:t>
      </w:r>
      <w:r w:rsidR="00A92DD0">
        <w:rPr>
          <w:sz w:val="28"/>
          <w:szCs w:val="28"/>
        </w:rPr>
        <w:t>В</w:t>
      </w:r>
      <w:r w:rsidR="00AA6DE6" w:rsidRPr="00B150BE">
        <w:rPr>
          <w:sz w:val="28"/>
          <w:szCs w:val="28"/>
        </w:rPr>
        <w:t xml:space="preserve"> технологическом плане преимущественное положение занимает цифровая, в том числе струйная и широкоформатная печать. На ее основе разработаны и апробированы новые, эффективные бизнес-модели, осуществляется консолидация интересов заказчиков и производителей за счет повышения финансовой эффективности, сокращения затрат на транспортировку, складское хранение, а также в результате снижения рисков при использовании </w:t>
      </w:r>
      <w:r w:rsidR="00AA6DE6" w:rsidRPr="00B150BE">
        <w:rPr>
          <w:sz w:val="28"/>
          <w:szCs w:val="28"/>
        </w:rPr>
        <w:lastRenderedPageBreak/>
        <w:t xml:space="preserve">принципов «Print-on-Demand». </w:t>
      </w:r>
    </w:p>
    <w:p w:rsidR="00AA6DE6" w:rsidRPr="00B150BE" w:rsidRDefault="00C7094C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A6DE6" w:rsidRPr="00B150BE">
        <w:rPr>
          <w:sz w:val="28"/>
          <w:szCs w:val="28"/>
        </w:rPr>
        <w:t xml:space="preserve"> Струйная печать расширяет свою долю на полиграфическом рынке.</w:t>
      </w:r>
      <w:r w:rsidR="00EE28AD" w:rsidRPr="00B150BE">
        <w:rPr>
          <w:sz w:val="28"/>
          <w:szCs w:val="28"/>
        </w:rPr>
        <w:t xml:space="preserve"> </w:t>
      </w:r>
      <w:r w:rsidR="00AA6DE6" w:rsidRPr="00B150BE">
        <w:rPr>
          <w:sz w:val="28"/>
          <w:szCs w:val="28"/>
        </w:rPr>
        <w:t>Развивается как рулонное, так и листовое оборудование. Наиболее значимым процессом будет интеграция рынков цифровой и офсетной печати. Комбинирование офсетной и цифровой печати с целью использования достоинств обеих технологий станет нормой. Решения</w:t>
      </w:r>
      <w:r w:rsidR="00EE28AD" w:rsidRPr="00B150BE">
        <w:rPr>
          <w:sz w:val="28"/>
          <w:szCs w:val="28"/>
        </w:rPr>
        <w:t xml:space="preserve"> </w:t>
      </w:r>
      <w:r w:rsidR="00AA6DE6" w:rsidRPr="00B150BE">
        <w:rPr>
          <w:sz w:val="28"/>
          <w:szCs w:val="28"/>
        </w:rPr>
        <w:t>web-to-print, хоть и будут развиваться, но по-прежнему останутся лишь одной из многочисленных рыночных ниш.</w:t>
      </w:r>
    </w:p>
    <w:p w:rsidR="005757F3" w:rsidRPr="00B150BE" w:rsidRDefault="00C7094C" w:rsidP="005757F3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A6DE6" w:rsidRPr="00B150BE">
        <w:rPr>
          <w:sz w:val="28"/>
          <w:szCs w:val="28"/>
        </w:rPr>
        <w:t xml:space="preserve"> Предприятия малого бизнеса в полиграфии будут успешно работать в небольших рыночных нишах, привлекая зака</w:t>
      </w:r>
      <w:r w:rsidR="005757F3" w:rsidRPr="00B150BE">
        <w:rPr>
          <w:sz w:val="28"/>
          <w:szCs w:val="28"/>
        </w:rPr>
        <w:t>зчиков индивидуальным подходом.</w:t>
      </w:r>
    </w:p>
    <w:p w:rsidR="00B150BE" w:rsidRDefault="00B150BE" w:rsidP="00F44F53">
      <w:pPr>
        <w:pStyle w:val="a3"/>
        <w:rPr>
          <w:rFonts w:ascii="Times New Roman" w:hAnsi="Times New Roman" w:cs="Times New Roman"/>
          <w:noProof w:val="0"/>
          <w:sz w:val="28"/>
          <w:szCs w:val="28"/>
        </w:rPr>
      </w:pPr>
    </w:p>
    <w:p w:rsidR="00AA6DE6" w:rsidRDefault="00E86981" w:rsidP="00F44F53">
      <w:pPr>
        <w:pStyle w:val="a3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Направления и перспективы</w:t>
      </w:r>
      <w:r w:rsidR="00BD6C9C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AA6DE6" w:rsidRPr="00B150BE">
        <w:rPr>
          <w:rFonts w:ascii="Times New Roman" w:hAnsi="Times New Roman" w:cs="Times New Roman"/>
          <w:noProof w:val="0"/>
          <w:sz w:val="28"/>
          <w:szCs w:val="28"/>
        </w:rPr>
        <w:t>полиграфической промышленности в Республике Татарстан</w:t>
      </w:r>
    </w:p>
    <w:p w:rsidR="00B150BE" w:rsidRPr="00B150BE" w:rsidRDefault="00B150BE" w:rsidP="00B150BE">
      <w:pPr>
        <w:rPr>
          <w:lang w:eastAsia="ru-RU"/>
        </w:rPr>
      </w:pPr>
    </w:p>
    <w:p w:rsidR="004F7F1B" w:rsidRPr="00B150BE" w:rsidRDefault="004F7F1B" w:rsidP="004F7F1B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150BE">
        <w:rPr>
          <w:rFonts w:ascii="Times New Roman" w:hAnsi="Times New Roman" w:cs="Times New Roman"/>
          <w:noProof w:val="0"/>
          <w:sz w:val="28"/>
          <w:szCs w:val="28"/>
        </w:rPr>
        <w:t>Татарстанстат по итогам 2015 года зафиксировал последовательное падение объема выпуска печатной продукции в натуральных показателях в секторах газетного, журнального производства в пределах от 25 до 40%. Увеличение выпуска сохранилось в книжном секторе и секторе прочей печатной продукции.</w:t>
      </w:r>
    </w:p>
    <w:p w:rsidR="004F7F1B" w:rsidRPr="00B150BE" w:rsidRDefault="00E6797B" w:rsidP="00E6797B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 целом полиграфия Республики Татарстан сохраняет свой производственный потенциал. </w:t>
      </w:r>
      <w:r w:rsidR="004F7F1B" w:rsidRPr="00B150BE">
        <w:rPr>
          <w:sz w:val="28"/>
          <w:szCs w:val="28"/>
        </w:rPr>
        <w:t>Один из крупных полиграфическо-издательских комплексов «Идел-Пресс» в 2015 году отгрузил товарной продукции на 6,3% больше по сравнению с объемом 2014 года. Рост поступления денежных средств составил 5,5%. Выработка на одного работника за год увеличилась на 5,1%.</w:t>
      </w:r>
    </w:p>
    <w:p w:rsidR="004F7F1B" w:rsidRPr="00B150BE" w:rsidRDefault="004F7F1B" w:rsidP="004F7F1B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Финансовое обеспечение модернизации производства неразрывно связано с затратами на полиграфические материалы. В 2015 году в результате успешных переговоров «Идел-Пресс» с поставщиками полиграфических материалов, была достигнута договоренность о снижении стоимости офсетных печатных пластин. Экономия за год составила 6 млн. рублей. </w:t>
      </w:r>
    </w:p>
    <w:p w:rsidR="004F7F1B" w:rsidRPr="00B150BE" w:rsidRDefault="004F7F1B" w:rsidP="004F7F1B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150BE">
        <w:rPr>
          <w:rFonts w:ascii="Times New Roman" w:hAnsi="Times New Roman" w:cs="Times New Roman"/>
          <w:noProof w:val="0"/>
          <w:sz w:val="28"/>
          <w:szCs w:val="28"/>
        </w:rPr>
        <w:t>Анализ цен на бумагу показывает, что на рынке сохраняется тенденция роста стоимости. За 2015 год офсетная бумага подорожала на 10%. В связи ростом курса доллара с начала 2016 года на 5% повысилась стоимость мелованной бумаги. Тем не менее, на полиграфическом рынке установился определенный баланс «спрос – предложение», усилилась конкуренция, определились стратегические задачи дальнейшего развития. Всё это требует новых подходов к редакционной политике, бизнесу и профессиональным компетенциям.</w:t>
      </w:r>
    </w:p>
    <w:p w:rsidR="004F7F1B" w:rsidRDefault="004F7F1B" w:rsidP="004F7F1B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Динамика экономических показателей издательства «Идел-Пресс» показывает, что тенденция к уменьшению печатных тиражей периодической прессы отражается в объемах производства полиграфическо-издательского комплекса. Так, в 2015 году общий тираж отпечатанных газет снизился на 31,6% по сравнению с 2014 годом. А количество отпечатанных журналов – на 39,7%, причем </w:t>
      </w:r>
      <w:r w:rsidR="00887763" w:rsidRPr="00B150BE">
        <w:rPr>
          <w:rFonts w:ascii="Times New Roman" w:hAnsi="Times New Roman" w:cs="Times New Roman"/>
          <w:noProof w:val="0"/>
          <w:sz w:val="28"/>
          <w:szCs w:val="28"/>
        </w:rPr>
        <w:t>отгружено было журналов</w:t>
      </w:r>
      <w:r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меньше, чем в 2013 году. В то же время значительный и стабильный рост наблюдается в книго</w:t>
      </w:r>
      <w:r w:rsidR="00887763" w:rsidRPr="00B150BE">
        <w:rPr>
          <w:rFonts w:ascii="Times New Roman" w:hAnsi="Times New Roman" w:cs="Times New Roman"/>
          <w:noProof w:val="0"/>
          <w:sz w:val="28"/>
          <w:szCs w:val="28"/>
        </w:rPr>
        <w:t>издании</w:t>
      </w:r>
      <w:r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: в 2015 году в твердом переплете было напечатано почти на 14%, а в мягкой обложке – почти на </w:t>
      </w:r>
      <w:r w:rsidRPr="00B150BE">
        <w:rPr>
          <w:rFonts w:ascii="Times New Roman" w:hAnsi="Times New Roman" w:cs="Times New Roman"/>
          <w:noProof w:val="0"/>
          <w:sz w:val="28"/>
          <w:szCs w:val="28"/>
        </w:rPr>
        <w:lastRenderedPageBreak/>
        <w:t>24% больше, чем в 2014 году. Таким образом, экономическая эффективность, конкурентоспособность и потенциал полиграфического производства обусловлены его гибкостью, способностью формировать актуальные предложения с учетом сложившейся конъюнктуры, наличием технологичного и малозатратного производства</w:t>
      </w:r>
      <w:r w:rsidR="00887763" w:rsidRPr="00B150BE">
        <w:rPr>
          <w:rFonts w:ascii="Times New Roman" w:hAnsi="Times New Roman" w:cs="Times New Roman"/>
          <w:noProof w:val="0"/>
          <w:sz w:val="28"/>
          <w:szCs w:val="28"/>
        </w:rPr>
        <w:t>, грамотной маркетинговой политик</w:t>
      </w:r>
      <w:r w:rsidR="00C7094C" w:rsidRPr="00B150BE">
        <w:rPr>
          <w:rFonts w:ascii="Times New Roman" w:hAnsi="Times New Roman" w:cs="Times New Roman"/>
          <w:noProof w:val="0"/>
          <w:sz w:val="28"/>
          <w:szCs w:val="28"/>
          <w:lang w:val="tt-RU"/>
        </w:rPr>
        <w:t>ой</w:t>
      </w:r>
      <w:r w:rsidRPr="00B150BE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B150BE" w:rsidRPr="00B150BE" w:rsidRDefault="00B150BE" w:rsidP="004F7F1B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:rsidR="004F7F1B" w:rsidRDefault="00B150BE" w:rsidP="00B150BE">
      <w:pPr>
        <w:pStyle w:val="15"/>
        <w:spacing w:line="240" w:lineRule="auto"/>
        <w:ind w:firstLine="567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8"/>
        </w:rPr>
        <w:t xml:space="preserve">                   </w:t>
      </w:r>
      <w:r w:rsidR="004F7F1B" w:rsidRPr="00B150BE">
        <w:rPr>
          <w:rFonts w:ascii="Times New Roman" w:hAnsi="Times New Roman" w:cs="Times New Roman"/>
          <w:b/>
          <w:bCs/>
          <w:noProof w:val="0"/>
          <w:sz w:val="28"/>
          <w:szCs w:val="28"/>
        </w:rPr>
        <w:t>Динамика показателей ПИК «Идел-Пресс»</w:t>
      </w:r>
    </w:p>
    <w:p w:rsidR="00B150BE" w:rsidRPr="00B150BE" w:rsidRDefault="00B150BE" w:rsidP="00B150BE">
      <w:pPr>
        <w:pStyle w:val="15"/>
        <w:spacing w:line="240" w:lineRule="auto"/>
        <w:ind w:firstLine="567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tbl>
      <w:tblPr>
        <w:tblW w:w="9905" w:type="dxa"/>
        <w:tblInd w:w="95" w:type="dxa"/>
        <w:tblLook w:val="0000" w:firstRow="0" w:lastRow="0" w:firstColumn="0" w:lastColumn="0" w:noHBand="0" w:noVBand="0"/>
      </w:tblPr>
      <w:tblGrid>
        <w:gridCol w:w="3373"/>
        <w:gridCol w:w="1440"/>
        <w:gridCol w:w="1800"/>
        <w:gridCol w:w="1440"/>
        <w:gridCol w:w="1852"/>
      </w:tblGrid>
      <w:tr w:rsidR="004F7F1B" w:rsidRPr="00B150BE">
        <w:trPr>
          <w:trHeight w:val="30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Default="004F7F1B" w:rsidP="00F828F5">
            <w:pPr>
              <w:rPr>
                <w:b/>
                <w:bCs/>
                <w:sz w:val="28"/>
                <w:szCs w:val="28"/>
              </w:rPr>
            </w:pPr>
            <w:r w:rsidRPr="00B150BE">
              <w:rPr>
                <w:b/>
                <w:bCs/>
                <w:sz w:val="28"/>
                <w:szCs w:val="28"/>
              </w:rPr>
              <w:t xml:space="preserve">Показатель </w:t>
            </w:r>
          </w:p>
          <w:p w:rsidR="00B150BE" w:rsidRPr="00B150BE" w:rsidRDefault="00B150BE" w:rsidP="00F828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7F1B" w:rsidRDefault="004F7F1B" w:rsidP="00F828F5">
            <w:pPr>
              <w:rPr>
                <w:b/>
                <w:bCs/>
                <w:sz w:val="28"/>
                <w:szCs w:val="28"/>
              </w:rPr>
            </w:pPr>
            <w:r w:rsidRPr="00B150BE">
              <w:rPr>
                <w:b/>
                <w:bCs/>
                <w:sz w:val="28"/>
                <w:szCs w:val="28"/>
              </w:rPr>
              <w:t>ед.</w:t>
            </w:r>
            <w:r w:rsidR="007E0C18" w:rsidRPr="00B150BE"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B150BE">
              <w:rPr>
                <w:b/>
                <w:bCs/>
                <w:sz w:val="28"/>
                <w:szCs w:val="28"/>
              </w:rPr>
              <w:t>изм</w:t>
            </w:r>
          </w:p>
          <w:p w:rsidR="00B150BE" w:rsidRPr="00B150BE" w:rsidRDefault="00B150BE" w:rsidP="00F828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F1B" w:rsidRPr="00B150BE" w:rsidRDefault="004F7F1B" w:rsidP="00F828F5">
            <w:pPr>
              <w:jc w:val="center"/>
              <w:rPr>
                <w:b/>
                <w:bCs/>
                <w:sz w:val="28"/>
                <w:szCs w:val="28"/>
              </w:rPr>
            </w:pPr>
            <w:r w:rsidRPr="00B150BE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4F7F1B" w:rsidRPr="00B150BE">
        <w:trPr>
          <w:trHeight w:val="300"/>
        </w:trPr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B" w:rsidRPr="00B150BE" w:rsidRDefault="004F7F1B" w:rsidP="00F828F5">
            <w:pPr>
              <w:rPr>
                <w:b/>
                <w:bCs/>
                <w:sz w:val="28"/>
                <w:szCs w:val="28"/>
              </w:rPr>
            </w:pPr>
            <w:r w:rsidRPr="00B150BE"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B" w:rsidRPr="00B150BE" w:rsidRDefault="004F7F1B" w:rsidP="00F828F5">
            <w:pPr>
              <w:rPr>
                <w:b/>
                <w:bCs/>
                <w:sz w:val="28"/>
                <w:szCs w:val="28"/>
              </w:rPr>
            </w:pPr>
            <w:r w:rsidRPr="00B150BE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B" w:rsidRPr="00B150BE" w:rsidRDefault="004F7F1B" w:rsidP="00F828F5">
            <w:pPr>
              <w:rPr>
                <w:b/>
                <w:bCs/>
                <w:sz w:val="28"/>
                <w:szCs w:val="28"/>
              </w:rPr>
            </w:pPr>
            <w:r w:rsidRPr="00B150BE">
              <w:rPr>
                <w:b/>
                <w:bCs/>
                <w:sz w:val="28"/>
                <w:szCs w:val="28"/>
              </w:rPr>
              <w:t>2015</w:t>
            </w:r>
          </w:p>
        </w:tc>
      </w:tr>
      <w:tr w:rsidR="004F7F1B" w:rsidRPr="00B150BE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выручка (без НДС)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тыс.</w:t>
            </w:r>
            <w:r w:rsidR="007E0C18" w:rsidRPr="00B150BE">
              <w:rPr>
                <w:sz w:val="28"/>
                <w:szCs w:val="28"/>
                <w:lang w:val="tt-RU"/>
              </w:rPr>
              <w:t xml:space="preserve"> </w:t>
            </w:r>
            <w:r w:rsidRPr="00B150BE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464 724,19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641 971,47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682 383,52</w:t>
            </w:r>
          </w:p>
        </w:tc>
      </w:tr>
      <w:tr w:rsidR="004F7F1B" w:rsidRPr="00B150BE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412,00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429,00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431,00</w:t>
            </w:r>
          </w:p>
        </w:tc>
      </w:tr>
      <w:tr w:rsidR="004F7F1B" w:rsidRPr="00B150BE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количество отпечатанных листов-оттисков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млн.</w:t>
            </w:r>
            <w:r w:rsidR="007E0C18" w:rsidRPr="00B150BE">
              <w:rPr>
                <w:sz w:val="28"/>
                <w:szCs w:val="28"/>
                <w:lang w:val="tt-RU"/>
              </w:rPr>
              <w:t xml:space="preserve"> </w:t>
            </w:r>
            <w:r w:rsidRPr="00B150BE">
              <w:rPr>
                <w:sz w:val="28"/>
                <w:szCs w:val="28"/>
              </w:rPr>
              <w:t>листов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197,11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260,40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281,93</w:t>
            </w:r>
          </w:p>
        </w:tc>
      </w:tr>
      <w:tr w:rsidR="004F7F1B" w:rsidRPr="00B150BE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тиражи: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137 998,47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217 824,79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158 524,85</w:t>
            </w:r>
          </w:p>
        </w:tc>
      </w:tr>
      <w:tr w:rsidR="004F7F1B" w:rsidRPr="00B150BE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Газеты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тыс.</w:t>
            </w:r>
            <w:r w:rsidR="007E0C18" w:rsidRPr="00B150BE">
              <w:rPr>
                <w:sz w:val="28"/>
                <w:szCs w:val="28"/>
                <w:lang w:val="tt-RU"/>
              </w:rPr>
              <w:t xml:space="preserve"> </w:t>
            </w:r>
            <w:r w:rsidRPr="00B150BE">
              <w:rPr>
                <w:sz w:val="28"/>
                <w:szCs w:val="28"/>
              </w:rPr>
              <w:t>экз.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122 540,00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197 870,00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135 400,00</w:t>
            </w:r>
          </w:p>
        </w:tc>
      </w:tr>
      <w:tr w:rsidR="004F7F1B" w:rsidRPr="00B150BE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Журналы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тыс.</w:t>
            </w:r>
            <w:r w:rsidR="007E0C18" w:rsidRPr="00B150BE">
              <w:rPr>
                <w:sz w:val="28"/>
                <w:szCs w:val="28"/>
                <w:lang w:val="tt-RU"/>
              </w:rPr>
              <w:t xml:space="preserve"> </w:t>
            </w:r>
            <w:r w:rsidRPr="00B150BE">
              <w:rPr>
                <w:sz w:val="28"/>
                <w:szCs w:val="28"/>
              </w:rPr>
              <w:t>экз.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1 106,11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1 444,77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870,99</w:t>
            </w:r>
          </w:p>
        </w:tc>
      </w:tr>
      <w:tr w:rsidR="004F7F1B" w:rsidRPr="00B150BE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твердый переплет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тыс.</w:t>
            </w:r>
            <w:r w:rsidR="007E0C18" w:rsidRPr="00B150BE">
              <w:rPr>
                <w:sz w:val="28"/>
                <w:szCs w:val="28"/>
                <w:lang w:val="tt-RU"/>
              </w:rPr>
              <w:t xml:space="preserve"> </w:t>
            </w:r>
            <w:r w:rsidRPr="00B150BE">
              <w:rPr>
                <w:sz w:val="28"/>
                <w:szCs w:val="28"/>
              </w:rPr>
              <w:t>экз.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5 182,72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6 796,69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7 745,79</w:t>
            </w:r>
          </w:p>
        </w:tc>
      </w:tr>
      <w:tr w:rsidR="004F7F1B" w:rsidRPr="00B150BE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мягкая обложка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тыс.</w:t>
            </w:r>
            <w:r w:rsidR="007E0C18" w:rsidRPr="00B150BE">
              <w:rPr>
                <w:sz w:val="28"/>
                <w:szCs w:val="28"/>
                <w:lang w:val="tt-RU"/>
              </w:rPr>
              <w:t xml:space="preserve"> </w:t>
            </w:r>
            <w:r w:rsidRPr="00B150BE">
              <w:rPr>
                <w:sz w:val="28"/>
                <w:szCs w:val="28"/>
              </w:rPr>
              <w:t>экз.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9 169,64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11 713,33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F1B" w:rsidRPr="00B150BE" w:rsidRDefault="004F7F1B" w:rsidP="00F828F5">
            <w:pPr>
              <w:rPr>
                <w:sz w:val="28"/>
                <w:szCs w:val="28"/>
              </w:rPr>
            </w:pPr>
            <w:r w:rsidRPr="00B150BE">
              <w:rPr>
                <w:sz w:val="28"/>
                <w:szCs w:val="28"/>
              </w:rPr>
              <w:t>14 508,07</w:t>
            </w:r>
          </w:p>
        </w:tc>
      </w:tr>
    </w:tbl>
    <w:p w:rsidR="004F7F1B" w:rsidRPr="00B150BE" w:rsidRDefault="004F7F1B" w:rsidP="004F7F1B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:rsidR="004F7F1B" w:rsidRPr="00B150BE" w:rsidRDefault="004F7F1B" w:rsidP="004F7F1B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4F7F1B" w:rsidRPr="00B150BE" w:rsidRDefault="004F7F1B" w:rsidP="004F7F1B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Важным событием в полиграфии Татарстана стало приобретение заказов на печать книг, а также школьных учебников для распространения по территории Российской Федерации. Масштабная модернизация позволила выпускать учебники в соответствии с новыми стандартами и требованиями издательств. В республику были привлечены новые партнеры-заказчики, известные издательства, такие как: «Дрофа», «Академия», «Эксмо», «Национальное образование», «ПитерПресс», «Вита Пресс», «Амфора», «Юрайт», «Лениздат» и другие.</w:t>
      </w:r>
    </w:p>
    <w:p w:rsidR="004F7F1B" w:rsidRPr="00B150BE" w:rsidRDefault="004F7F1B" w:rsidP="004F7F1B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150BE">
        <w:rPr>
          <w:rFonts w:ascii="Times New Roman" w:hAnsi="Times New Roman" w:cs="Times New Roman"/>
          <w:noProof w:val="0"/>
          <w:sz w:val="28"/>
          <w:szCs w:val="28"/>
        </w:rPr>
        <w:t>В книгоиздательской деятельности совокупный объем выпущенной продукции ведущих издательств республики в 2016 году составил порядка 457 тысяч экземпляров книг. Это – детская, историческая, художественная, научно</w:t>
      </w:r>
      <w:r w:rsidR="007E0C18" w:rsidRPr="00B150BE">
        <w:rPr>
          <w:rFonts w:ascii="Times New Roman" w:hAnsi="Times New Roman" w:cs="Times New Roman"/>
          <w:noProof w:val="0"/>
          <w:sz w:val="28"/>
          <w:szCs w:val="28"/>
          <w:lang w:val="tt-RU"/>
        </w:rPr>
        <w:t>-</w:t>
      </w:r>
      <w:r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популярная, переводная литература на татарском, русском и других языках. </w:t>
      </w:r>
    </w:p>
    <w:p w:rsidR="00BD6C9C" w:rsidRPr="00B150BE" w:rsidRDefault="004F7F1B" w:rsidP="00E86981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150BE">
        <w:rPr>
          <w:rFonts w:ascii="Times New Roman" w:hAnsi="Times New Roman" w:cs="Times New Roman"/>
          <w:noProof w:val="0"/>
          <w:sz w:val="28"/>
          <w:szCs w:val="28"/>
        </w:rPr>
        <w:t>Ежегодно в бюджете Республики Татарстан предусматриваются средства на издание социально значимой литературы. В 2015 году Татарским книжным издательством издано 114 наименов</w:t>
      </w:r>
      <w:r w:rsidR="007E0C18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аний книг совокупным тиражом </w:t>
      </w:r>
      <w:r w:rsidRPr="00B150BE">
        <w:rPr>
          <w:rFonts w:ascii="Times New Roman" w:hAnsi="Times New Roman" w:cs="Times New Roman"/>
          <w:noProof w:val="0"/>
          <w:sz w:val="28"/>
          <w:szCs w:val="28"/>
        </w:rPr>
        <w:t>264 200 экземпляров. Из них 75% ежегодно распространяется по библиотекам республики, 10% в местах компактного проживания татар в регионах Российской Федерации.</w:t>
      </w:r>
    </w:p>
    <w:p w:rsidR="00AA6DE6" w:rsidRPr="00B150BE" w:rsidRDefault="00AA6DE6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 ближайшие годы в полиграфической промышленности Татарстана будут ускоряться процессы качественных изменений в технологии и организации </w:t>
      </w:r>
      <w:r w:rsidRPr="00B150BE">
        <w:rPr>
          <w:sz w:val="28"/>
          <w:szCs w:val="28"/>
        </w:rPr>
        <w:lastRenderedPageBreak/>
        <w:t xml:space="preserve">производства; расширятся виды предлагаемых услуг; будет совершенствоваться издательско-распространительская деятельность. </w:t>
      </w:r>
    </w:p>
    <w:p w:rsidR="00AA6DE6" w:rsidRPr="00B150BE" w:rsidRDefault="00AA6DE6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Однако в целом следовало бы концентрировать внимание не</w:t>
      </w:r>
      <w:r w:rsidR="00887763" w:rsidRPr="00B150BE">
        <w:rPr>
          <w:sz w:val="28"/>
          <w:szCs w:val="28"/>
        </w:rPr>
        <w:t xml:space="preserve"> только</w:t>
      </w:r>
      <w:r w:rsidRPr="00B150BE">
        <w:rPr>
          <w:sz w:val="28"/>
          <w:szCs w:val="28"/>
        </w:rPr>
        <w:t xml:space="preserve"> на поиске и внедрении новых технологий и их комбинаций, а</w:t>
      </w:r>
      <w:r w:rsidR="001241B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на повышении качества и поиске новых возможностей для предоставления заказчикам комплексных решений. Интеграция в коммуникационные системы заказчиков, комплексные решения, включающие не только полиграфические услуги, выход за рамки привычного полиграфического бизнеса и гибкое реагирование на потребности клиента помогут полиграфическим предприятиям сохранить</w:t>
      </w:r>
      <w:r w:rsidR="001241B1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конкурентоспособность. В качестве основных направлений деятельности участников рынка полиграфической промышленности можно предложить: </w:t>
      </w:r>
    </w:p>
    <w:p w:rsidR="00AA6DE6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A6DE6" w:rsidRPr="00B150BE">
        <w:rPr>
          <w:sz w:val="28"/>
          <w:szCs w:val="28"/>
        </w:rPr>
        <w:t xml:space="preserve"> Оснащение татарстанских полиграфических комбинатов специализированной высокопроизводительной печатной техникой и поточными линиями для послепечатной обработки многотиражных изданий, располагающие автоматизированным управлением производством, налаженным сервисом предпечатной подготовки и логистики. Это будет способствовать успешной конкуренции с зарубежными полиграфистами. </w:t>
      </w:r>
    </w:p>
    <w:p w:rsidR="00AA6DE6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A6DE6" w:rsidRPr="00B150BE">
        <w:rPr>
          <w:sz w:val="28"/>
          <w:szCs w:val="28"/>
        </w:rPr>
        <w:t xml:space="preserve"> Внедрение новых высокотехнологичных систем планирования производства, позволяющих увеличить пропускную способность типографии.</w:t>
      </w:r>
    </w:p>
    <w:p w:rsidR="00AA6DE6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A6DE6" w:rsidRPr="00B150BE">
        <w:rPr>
          <w:sz w:val="28"/>
          <w:szCs w:val="28"/>
        </w:rPr>
        <w:t xml:space="preserve"> Содействие активному внедрению цифровой печати в региональных типографиях самого различного уровня – от районной полиграфии до крупных полиграфических комплексов.</w:t>
      </w:r>
    </w:p>
    <w:p w:rsidR="00AA6DE6" w:rsidRPr="00B150BE" w:rsidRDefault="00AA6DE6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Состояние полиграфической промышленности в Республике Татарстан соответствует общероссийским стандартам, однако очевидно, что ожидаемая в ближайшие годы техническая модернизация отрасли требует постоянного перевооружения полиграфического производства, что поможет удерживать передовые позиции и стать лидером в этом направлении в федеральном округе. </w:t>
      </w:r>
    </w:p>
    <w:p w:rsidR="00AA6DE6" w:rsidRPr="00B150BE" w:rsidRDefault="00AA6DE6" w:rsidP="00EE28AD">
      <w:pPr>
        <w:ind w:firstLine="567"/>
        <w:rPr>
          <w:sz w:val="28"/>
          <w:szCs w:val="28"/>
        </w:rPr>
      </w:pPr>
    </w:p>
    <w:p w:rsidR="00666AF3" w:rsidRPr="00B150BE" w:rsidRDefault="00E86981" w:rsidP="002738FB">
      <w:pPr>
        <w:pStyle w:val="a3"/>
        <w:spacing w:before="0" w:after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  <w:lang w:val="tt-RU"/>
        </w:rPr>
        <w:t>4</w:t>
      </w:r>
      <w:r w:rsidR="00776131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FB7CCA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666AF3" w:rsidRPr="00B150BE">
        <w:rPr>
          <w:rFonts w:ascii="Times New Roman" w:hAnsi="Times New Roman" w:cs="Times New Roman"/>
          <w:noProof w:val="0"/>
          <w:sz w:val="28"/>
          <w:szCs w:val="28"/>
        </w:rPr>
        <w:t>Обеспечение уровня информационной безопасности</w:t>
      </w:r>
      <w:bookmarkEnd w:id="16"/>
    </w:p>
    <w:p w:rsidR="00666AF3" w:rsidRPr="00B150BE" w:rsidRDefault="00666AF3" w:rsidP="00EE28AD">
      <w:pPr>
        <w:ind w:firstLine="567"/>
        <w:jc w:val="both"/>
        <w:rPr>
          <w:sz w:val="28"/>
          <w:szCs w:val="28"/>
        </w:rPr>
      </w:pPr>
    </w:p>
    <w:p w:rsidR="006E3ACD" w:rsidRPr="00B150BE" w:rsidRDefault="006E3ACD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Проблемы информационной безопасности в России и мире в последние годы становятся все более актуальными и более сложными. Это комплексная деятельность, сочетающая в себе правовой, технический, организационный и другие аспекты. Обеспечение сохранности, целостности и безопасности информации, ставшей сегодня важнейшим ресурсом, является одним из условий успешной деятельности в информационной сфере. </w:t>
      </w:r>
    </w:p>
    <w:p w:rsidR="006E3ACD" w:rsidRPr="00B150BE" w:rsidRDefault="006E3ACD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Информационное пространство России в настоящее время бурно развивается, создаются в том числе различные медиа, информационно-коммуникативные структуры, появились качественно новые возможности социализации людей, их общения и доступа к накопленным человечеством знаниям и формирования глобальной информационной инфраструктуры. Информационное взаимодействие теперь ведется на региональном, государственном и международном уровнях. </w:t>
      </w:r>
    </w:p>
    <w:p w:rsidR="006E3ACD" w:rsidRPr="00B150BE" w:rsidRDefault="006E3ACD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За последние годы в РФ реализован ряд мер по совершенствованию информационной безопасности, однако очевидно, что основные шаги в этом направлении еще впереди. </w:t>
      </w:r>
    </w:p>
    <w:p w:rsidR="006E3ACD" w:rsidRPr="00B150BE" w:rsidRDefault="006E3ACD" w:rsidP="00EE28AD">
      <w:pPr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sz w:val="28"/>
          <w:szCs w:val="28"/>
        </w:rPr>
        <w:lastRenderedPageBreak/>
        <w:t xml:space="preserve">Нормативно-правовой базой для работы в этом направлении является утвержденная Президентом РФ в сентябре 2001 года Доктрина информационной безопасности. На ее основе в РФ и регионах осуществляется </w:t>
      </w:r>
      <w:r w:rsidRPr="00B150BE">
        <w:rPr>
          <w:kern w:val="0"/>
          <w:sz w:val="28"/>
          <w:szCs w:val="28"/>
          <w:lang w:eastAsia="ru-RU"/>
        </w:rPr>
        <w:t>формирование государственной политики в области обеспечения информационной безопасности;</w:t>
      </w:r>
      <w:r w:rsidR="00833E55" w:rsidRPr="00B150BE">
        <w:rPr>
          <w:kern w:val="0"/>
          <w:sz w:val="28"/>
          <w:szCs w:val="28"/>
          <w:lang w:eastAsia="ru-RU"/>
        </w:rPr>
        <w:t xml:space="preserve"> </w:t>
      </w:r>
      <w:r w:rsidRPr="00B150BE">
        <w:rPr>
          <w:kern w:val="0"/>
          <w:sz w:val="28"/>
          <w:szCs w:val="28"/>
          <w:lang w:eastAsia="ru-RU"/>
        </w:rPr>
        <w:t>подготовка предложений по совершенствованию правового, методического, научно-технического и организационного обеспечения информационной безопасности;</w:t>
      </w:r>
      <w:r w:rsidR="00833E55" w:rsidRPr="00B150BE">
        <w:rPr>
          <w:kern w:val="0"/>
          <w:sz w:val="28"/>
          <w:szCs w:val="28"/>
          <w:lang w:eastAsia="ru-RU"/>
        </w:rPr>
        <w:t xml:space="preserve"> </w:t>
      </w:r>
      <w:r w:rsidRPr="00B150BE">
        <w:rPr>
          <w:kern w:val="0"/>
          <w:sz w:val="28"/>
          <w:szCs w:val="28"/>
          <w:lang w:eastAsia="ru-RU"/>
        </w:rPr>
        <w:t xml:space="preserve">разработка целевых программ обеспечения информационной безопасности. </w:t>
      </w:r>
    </w:p>
    <w:p w:rsidR="006E3ACD" w:rsidRPr="00B150BE" w:rsidRDefault="006E3ACD" w:rsidP="00EE28AD">
      <w:pPr>
        <w:ind w:firstLine="567"/>
        <w:jc w:val="both"/>
        <w:rPr>
          <w:kern w:val="2"/>
          <w:sz w:val="28"/>
          <w:szCs w:val="28"/>
        </w:rPr>
      </w:pPr>
      <w:r w:rsidRPr="00B150BE">
        <w:rPr>
          <w:sz w:val="28"/>
          <w:szCs w:val="28"/>
        </w:rPr>
        <w:t>На региональном уровне выделяют следующие существенные проблемы, связанные с медиаотраслью, которые препятствуют полноценному обеспечению информационной безопасности: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Сохранение острых противоречий между потребностями общества в расширении свободного обмена информацией и необходимостью отдельных регламентированных ограничений на ее распространение.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Необходимость соблюдения баланса интересов личности, общества и государства; </w:t>
      </w:r>
    </w:p>
    <w:p w:rsidR="006E3ACD" w:rsidRPr="00B150BE" w:rsidRDefault="007E0C18" w:rsidP="00EE28AD">
      <w:pPr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kern w:val="0"/>
          <w:sz w:val="28"/>
          <w:szCs w:val="28"/>
          <w:lang w:eastAsia="ru-RU"/>
        </w:rPr>
        <w:t xml:space="preserve"> Недостаточность государственной поддержки деятельности региональных СМИ по продвижению их продукции на общероссийский и зарубежный информационный рынок.</w:t>
      </w:r>
    </w:p>
    <w:p w:rsidR="006E3ACD" w:rsidRPr="00B150BE" w:rsidRDefault="007E0C18" w:rsidP="00EE28AD">
      <w:pPr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kern w:val="0"/>
          <w:sz w:val="28"/>
          <w:szCs w:val="28"/>
          <w:lang w:eastAsia="ru-RU"/>
        </w:rPr>
        <w:t xml:space="preserve"> Кадровые проблемы, недостаток в СМИ квалифицированны</w:t>
      </w:r>
      <w:r w:rsidR="00F5011D" w:rsidRPr="00B150BE">
        <w:rPr>
          <w:kern w:val="0"/>
          <w:sz w:val="28"/>
          <w:szCs w:val="28"/>
          <w:lang w:eastAsia="ru-RU"/>
        </w:rPr>
        <w:t>х</w:t>
      </w:r>
      <w:r w:rsidR="006E3ACD" w:rsidRPr="00B150BE">
        <w:rPr>
          <w:kern w:val="0"/>
          <w:sz w:val="28"/>
          <w:szCs w:val="28"/>
          <w:lang w:eastAsia="ru-RU"/>
        </w:rPr>
        <w:t xml:space="preserve"> специалистов по информационной безопасности. </w:t>
      </w:r>
    </w:p>
    <w:p w:rsidR="006E3ACD" w:rsidRPr="00B150BE" w:rsidRDefault="007E0C18" w:rsidP="00EE28AD">
      <w:pPr>
        <w:ind w:firstLine="567"/>
        <w:jc w:val="both"/>
        <w:rPr>
          <w:kern w:val="0"/>
          <w:sz w:val="28"/>
          <w:szCs w:val="28"/>
          <w:lang w:eastAsia="ru-RU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kern w:val="0"/>
          <w:sz w:val="28"/>
          <w:szCs w:val="28"/>
          <w:lang w:eastAsia="ru-RU"/>
        </w:rPr>
        <w:t xml:space="preserve"> Зависимость от иностранных производителей компьютерной и телекоммуникационной техники, а также программного обеспечения, что повышает риск несанкционированного доступа к обрабатываемой информации.</w:t>
      </w:r>
    </w:p>
    <w:p w:rsidR="006E3ACD" w:rsidRPr="00B150BE" w:rsidRDefault="006E3ACD" w:rsidP="00EE28AD">
      <w:pPr>
        <w:ind w:firstLine="567"/>
        <w:jc w:val="both"/>
        <w:rPr>
          <w:kern w:val="2"/>
          <w:sz w:val="28"/>
          <w:szCs w:val="28"/>
        </w:rPr>
      </w:pPr>
      <w:r w:rsidRPr="00B150BE">
        <w:rPr>
          <w:sz w:val="28"/>
          <w:szCs w:val="28"/>
        </w:rPr>
        <w:t>Очевидно, что укрепление информационной безопасности государства в медиасфере невозможно без проведения целенаправленной работы в этом направлении на региональном уровне. В связи с тем, что методы обеспечения информационной безопасности постоянно изменяются и совершенствуются, то в стратегическом плане можно говорить о совокупности рекомендаций в медиасфере в частности.</w:t>
      </w:r>
    </w:p>
    <w:p w:rsidR="00064940" w:rsidRDefault="00064940" w:rsidP="00EE28AD">
      <w:pPr>
        <w:ind w:firstLine="567"/>
        <w:jc w:val="both"/>
        <w:rPr>
          <w:sz w:val="28"/>
          <w:szCs w:val="28"/>
        </w:rPr>
      </w:pPr>
    </w:p>
    <w:p w:rsidR="00064940" w:rsidRDefault="00064940" w:rsidP="00EE28AD">
      <w:pPr>
        <w:ind w:firstLine="567"/>
        <w:jc w:val="both"/>
        <w:rPr>
          <w:sz w:val="28"/>
          <w:szCs w:val="28"/>
        </w:rPr>
      </w:pPr>
    </w:p>
    <w:p w:rsidR="006E3ACD" w:rsidRPr="00B150BE" w:rsidRDefault="006E3ACD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Для эффективного обеспечения высокого уровня информационной безопасности важным является: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совершенствование и развитие региональных информационных инфраструктур;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повышение уровня системы массового информирования граждан, системы связи.</w:t>
      </w:r>
    </w:p>
    <w:p w:rsidR="006E3ACD" w:rsidRPr="00B150BE" w:rsidRDefault="006E3ACD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Основными направлениями по повышению уровня информационной безопасности в регион</w:t>
      </w:r>
      <w:r w:rsidR="007E0C18" w:rsidRPr="00B150BE">
        <w:rPr>
          <w:sz w:val="28"/>
          <w:szCs w:val="28"/>
          <w:lang w:val="tt-RU"/>
        </w:rPr>
        <w:t>е</w:t>
      </w:r>
      <w:r w:rsidRPr="00B150BE">
        <w:rPr>
          <w:sz w:val="28"/>
          <w:szCs w:val="28"/>
        </w:rPr>
        <w:t xml:space="preserve"> должны стать:</w:t>
      </w:r>
    </w:p>
    <w:p w:rsidR="00DA76D6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содействие развитию СМИ Республики Татарстан и защита интересов регионального рынка СМИ; </w:t>
      </w:r>
    </w:p>
    <w:p w:rsidR="006E3ACD" w:rsidRPr="00B150BE" w:rsidRDefault="00DA76D6" w:rsidP="00EE2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ACD" w:rsidRPr="00B150BE">
        <w:rPr>
          <w:sz w:val="28"/>
          <w:szCs w:val="28"/>
        </w:rPr>
        <w:t>обеспечение плюрализма СМИ</w:t>
      </w:r>
      <w:r w:rsidR="00F5011D" w:rsidRPr="00B150BE">
        <w:rPr>
          <w:sz w:val="28"/>
          <w:szCs w:val="28"/>
        </w:rPr>
        <w:t>;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совершенствование законодательства в части гарантий свободы слова и информации, свободного распространения массовой информации;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развитие культуры потребления легального контента и программно-</w:t>
      </w:r>
      <w:r w:rsidR="006E3ACD" w:rsidRPr="00B150BE">
        <w:rPr>
          <w:sz w:val="28"/>
          <w:szCs w:val="28"/>
        </w:rPr>
        <w:lastRenderedPageBreak/>
        <w:t>информационного обеспечения.</w:t>
      </w:r>
    </w:p>
    <w:p w:rsidR="006E3ACD" w:rsidRPr="00B150BE" w:rsidRDefault="006E3ACD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рамках развития медиаотрасли Республики Татарстан предполагается использовать следующие методы обеспечения информационной безопасности:</w:t>
      </w:r>
    </w:p>
    <w:p w:rsidR="006E3ACD" w:rsidRPr="00B150BE" w:rsidRDefault="006E3ACD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1. Правовые методы: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обеспечение декларируемых конституцией РФ прав на свободу информации;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F5011D" w:rsidRPr="00B150BE">
        <w:rPr>
          <w:sz w:val="28"/>
          <w:szCs w:val="28"/>
        </w:rPr>
        <w:t xml:space="preserve"> </w:t>
      </w:r>
      <w:r w:rsidR="006E3ACD" w:rsidRPr="00B150BE">
        <w:rPr>
          <w:sz w:val="28"/>
          <w:szCs w:val="28"/>
        </w:rPr>
        <w:t>недопущение пропаганды и агитации, которые способствуют разжиганию социальной, расовой, национальной или религиозной ненависти и вражды;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  <w:lang w:val="tt-RU"/>
        </w:rPr>
      </w:pPr>
      <w:r w:rsidRPr="00B150BE">
        <w:rPr>
          <w:rFonts w:eastAsia="Arial Unicode MS"/>
          <w:sz w:val="28"/>
          <w:szCs w:val="28"/>
        </w:rPr>
        <w:t>‒</w:t>
      </w:r>
      <w:r w:rsidR="00F5011D" w:rsidRPr="00B150BE">
        <w:rPr>
          <w:sz w:val="28"/>
          <w:szCs w:val="28"/>
        </w:rPr>
        <w:t xml:space="preserve"> </w:t>
      </w:r>
      <w:r w:rsidR="006E3ACD" w:rsidRPr="00B150BE">
        <w:rPr>
          <w:sz w:val="28"/>
          <w:szCs w:val="28"/>
        </w:rPr>
        <w:t>укрепление механизмов правового регулирования отношений в области охраны интеллектуальной собственности, создание условий для соблюдения установленных федеральным законодательством ограничений на доступ к конфиденциальной информации</w:t>
      </w:r>
      <w:r w:rsidRPr="00B150BE">
        <w:rPr>
          <w:sz w:val="28"/>
          <w:szCs w:val="28"/>
          <w:lang w:val="tt-RU"/>
        </w:rPr>
        <w:t>.</w:t>
      </w:r>
    </w:p>
    <w:p w:rsidR="006E3ACD" w:rsidRPr="00B150BE" w:rsidRDefault="006E3ACD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Для развития гуманитарной составляющей информационной безопасности важно поддерживать и стимулировать научно-технические разработки в области освоения информационного пространства, вести деятельность, направленную на формирование глобальной культуры кибербезопасности.</w:t>
      </w:r>
    </w:p>
    <w:p w:rsidR="006E3ACD" w:rsidRPr="00B150BE" w:rsidRDefault="006E3ACD" w:rsidP="00EE28AD">
      <w:pPr>
        <w:ind w:firstLine="567"/>
        <w:jc w:val="both"/>
        <w:rPr>
          <w:sz w:val="28"/>
          <w:szCs w:val="28"/>
          <w:lang w:val="tt-RU"/>
        </w:rPr>
      </w:pPr>
      <w:r w:rsidRPr="00B150BE">
        <w:rPr>
          <w:sz w:val="28"/>
          <w:szCs w:val="28"/>
        </w:rPr>
        <w:t>2.</w:t>
      </w:r>
      <w:r w:rsidR="007E0C18" w:rsidRPr="00B150BE">
        <w:rPr>
          <w:sz w:val="28"/>
          <w:szCs w:val="28"/>
          <w:lang w:val="tt-RU"/>
        </w:rPr>
        <w:t xml:space="preserve"> </w:t>
      </w:r>
      <w:r w:rsidRPr="00B150BE">
        <w:rPr>
          <w:sz w:val="28"/>
          <w:szCs w:val="28"/>
        </w:rPr>
        <w:t>Организационно-технические методы</w:t>
      </w:r>
      <w:r w:rsidR="007E0C18" w:rsidRPr="00B150BE">
        <w:rPr>
          <w:sz w:val="28"/>
          <w:szCs w:val="28"/>
          <w:lang w:val="tt-RU"/>
        </w:rPr>
        <w:t>: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разработка, использование и совершенствование средств защиты информации на республиканском уровне;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развитие защищенных телекоммуникационных систем, повышение надежности специального программного обеспечения в сфере медиа;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предотвращение хакерских атак и взломов информационных ресурсов Республики Татарстан;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подготовка кадров в области обеспечения информационной безопасности, постоянное повышение профессиональной квалификации специалистов.</w:t>
      </w:r>
    </w:p>
    <w:p w:rsidR="006E3ACD" w:rsidRPr="00B150BE" w:rsidRDefault="006E3ACD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3.</w:t>
      </w:r>
      <w:r w:rsidR="007E0C18" w:rsidRPr="00B150BE">
        <w:rPr>
          <w:sz w:val="28"/>
          <w:szCs w:val="28"/>
          <w:lang w:val="tt-RU"/>
        </w:rPr>
        <w:t xml:space="preserve"> </w:t>
      </w:r>
      <w:r w:rsidRPr="00B150BE">
        <w:rPr>
          <w:sz w:val="28"/>
          <w:szCs w:val="28"/>
        </w:rPr>
        <w:t>Экономические методы:</w:t>
      </w:r>
    </w:p>
    <w:p w:rsidR="006E3ACD" w:rsidRPr="00B150BE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разработка программ обеспечения информационной безопасности в медиа Республики Татарстан</w:t>
      </w:r>
      <w:r w:rsidR="00EE28AD" w:rsidRPr="00B150BE">
        <w:rPr>
          <w:sz w:val="28"/>
          <w:szCs w:val="28"/>
        </w:rPr>
        <w:t xml:space="preserve"> </w:t>
      </w:r>
      <w:r w:rsidR="006E3ACD" w:rsidRPr="00B150BE">
        <w:rPr>
          <w:sz w:val="28"/>
          <w:szCs w:val="28"/>
        </w:rPr>
        <w:t>и их финансирование;</w:t>
      </w:r>
    </w:p>
    <w:p w:rsidR="006E3ACD" w:rsidRDefault="007E0C18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E3ACD" w:rsidRPr="00B150BE">
        <w:rPr>
          <w:sz w:val="28"/>
          <w:szCs w:val="28"/>
        </w:rPr>
        <w:t xml:space="preserve"> совершенствование системы финансирования работ, связанных с реализацией правовых и организационно-технических методов защиты информации</w:t>
      </w:r>
      <w:r w:rsidR="004E011D">
        <w:rPr>
          <w:sz w:val="28"/>
          <w:szCs w:val="28"/>
        </w:rPr>
        <w:t>.</w:t>
      </w:r>
    </w:p>
    <w:p w:rsidR="00DA76D6" w:rsidRPr="00B150BE" w:rsidRDefault="00DA76D6" w:rsidP="00FB7CCA">
      <w:pPr>
        <w:jc w:val="both"/>
        <w:rPr>
          <w:sz w:val="28"/>
          <w:szCs w:val="28"/>
        </w:rPr>
      </w:pPr>
    </w:p>
    <w:p w:rsidR="00666AF3" w:rsidRPr="00B150BE" w:rsidRDefault="00E86981" w:rsidP="002738FB">
      <w:pPr>
        <w:pStyle w:val="a3"/>
        <w:rPr>
          <w:rFonts w:ascii="Times New Roman" w:hAnsi="Times New Roman" w:cs="Times New Roman"/>
          <w:noProof w:val="0"/>
          <w:sz w:val="28"/>
          <w:szCs w:val="28"/>
        </w:rPr>
      </w:pPr>
      <w:bookmarkStart w:id="17" w:name="_Toc396220053"/>
      <w:r>
        <w:rPr>
          <w:rFonts w:ascii="Times New Roman" w:hAnsi="Times New Roman" w:cs="Times New Roman"/>
          <w:noProof w:val="0"/>
          <w:sz w:val="28"/>
          <w:szCs w:val="28"/>
          <w:lang w:val="tt-RU"/>
        </w:rPr>
        <w:t>5</w:t>
      </w:r>
      <w:r w:rsidR="00776131">
        <w:rPr>
          <w:rFonts w:ascii="Times New Roman" w:hAnsi="Times New Roman" w:cs="Times New Roman"/>
          <w:noProof w:val="0"/>
          <w:sz w:val="28"/>
          <w:szCs w:val="28"/>
          <w:lang w:val="tt-RU"/>
        </w:rPr>
        <w:t>.</w:t>
      </w:r>
      <w:r w:rsidR="007E0C18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Повышение уровня медиа</w:t>
      </w:r>
      <w:r w:rsidR="000E28FC">
        <w:rPr>
          <w:rFonts w:ascii="Times New Roman" w:hAnsi="Times New Roman" w:cs="Times New Roman"/>
          <w:noProof w:val="0"/>
          <w:sz w:val="28"/>
          <w:szCs w:val="28"/>
        </w:rPr>
        <w:t>-</w:t>
      </w:r>
      <w:r w:rsidR="007E0C18" w:rsidRPr="00B150BE">
        <w:rPr>
          <w:rFonts w:ascii="Times New Roman" w:hAnsi="Times New Roman" w:cs="Times New Roman"/>
          <w:noProof w:val="0"/>
          <w:sz w:val="28"/>
          <w:szCs w:val="28"/>
        </w:rPr>
        <w:t>культуры и медиа</w:t>
      </w:r>
      <w:r w:rsidR="000E28FC">
        <w:rPr>
          <w:rFonts w:ascii="Times New Roman" w:hAnsi="Times New Roman" w:cs="Times New Roman"/>
          <w:noProof w:val="0"/>
          <w:sz w:val="28"/>
          <w:szCs w:val="28"/>
        </w:rPr>
        <w:t>-</w:t>
      </w:r>
      <w:r w:rsidR="00666AF3" w:rsidRPr="00B150BE">
        <w:rPr>
          <w:rFonts w:ascii="Times New Roman" w:hAnsi="Times New Roman" w:cs="Times New Roman"/>
          <w:noProof w:val="0"/>
          <w:sz w:val="28"/>
          <w:szCs w:val="28"/>
        </w:rPr>
        <w:t>грамотности населения Республики Татарстан</w:t>
      </w:r>
      <w:bookmarkEnd w:id="17"/>
    </w:p>
    <w:p w:rsidR="00666AF3" w:rsidRPr="00B150BE" w:rsidRDefault="00666AF3" w:rsidP="00EE28AD">
      <w:pPr>
        <w:ind w:firstLine="567"/>
        <w:jc w:val="both"/>
        <w:rPr>
          <w:sz w:val="28"/>
          <w:szCs w:val="28"/>
        </w:rPr>
      </w:pPr>
    </w:p>
    <w:p w:rsidR="005277B5" w:rsidRDefault="007E0C18" w:rsidP="002738FB">
      <w:pPr>
        <w:jc w:val="center"/>
        <w:rPr>
          <w:b/>
          <w:bCs/>
          <w:sz w:val="28"/>
          <w:szCs w:val="28"/>
        </w:rPr>
      </w:pPr>
      <w:r w:rsidRPr="00B150BE">
        <w:rPr>
          <w:b/>
          <w:bCs/>
          <w:sz w:val="28"/>
          <w:szCs w:val="28"/>
        </w:rPr>
        <w:t>Медиа</w:t>
      </w:r>
      <w:r w:rsidR="000E28FC">
        <w:rPr>
          <w:b/>
          <w:bCs/>
          <w:sz w:val="28"/>
          <w:szCs w:val="28"/>
        </w:rPr>
        <w:t>-</w:t>
      </w:r>
      <w:r w:rsidR="005277B5" w:rsidRPr="00B150BE">
        <w:rPr>
          <w:b/>
          <w:bCs/>
          <w:sz w:val="28"/>
          <w:szCs w:val="28"/>
        </w:rPr>
        <w:t>грамотность. Эфф</w:t>
      </w:r>
      <w:r w:rsidRPr="00B150BE">
        <w:rPr>
          <w:b/>
          <w:bCs/>
          <w:sz w:val="28"/>
          <w:szCs w:val="28"/>
        </w:rPr>
        <w:t>ективные методы повышения медиа</w:t>
      </w:r>
      <w:r w:rsidR="000E28FC">
        <w:rPr>
          <w:b/>
          <w:bCs/>
          <w:sz w:val="28"/>
          <w:szCs w:val="28"/>
        </w:rPr>
        <w:t>-</w:t>
      </w:r>
      <w:r w:rsidR="005277B5" w:rsidRPr="00B150BE">
        <w:rPr>
          <w:b/>
          <w:bCs/>
          <w:sz w:val="28"/>
          <w:szCs w:val="28"/>
        </w:rPr>
        <w:t>грамотности</w:t>
      </w:r>
      <w:r w:rsidRPr="00B150BE">
        <w:rPr>
          <w:b/>
          <w:bCs/>
          <w:sz w:val="28"/>
          <w:szCs w:val="28"/>
        </w:rPr>
        <w:t xml:space="preserve"> населения Республики Татарстан</w:t>
      </w:r>
    </w:p>
    <w:p w:rsidR="00B150BE" w:rsidRPr="00B150BE" w:rsidRDefault="00B150BE" w:rsidP="002738FB">
      <w:pPr>
        <w:jc w:val="center"/>
        <w:rPr>
          <w:b/>
          <w:bCs/>
          <w:sz w:val="28"/>
          <w:szCs w:val="28"/>
        </w:rPr>
      </w:pPr>
    </w:p>
    <w:p w:rsidR="00E2315F" w:rsidRPr="00B150BE" w:rsidRDefault="00E2315F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Медиа</w:t>
      </w:r>
      <w:r w:rsidR="000E28FC">
        <w:rPr>
          <w:sz w:val="28"/>
          <w:szCs w:val="28"/>
        </w:rPr>
        <w:t>-</w:t>
      </w:r>
      <w:r w:rsidRPr="00B150BE">
        <w:rPr>
          <w:sz w:val="28"/>
          <w:szCs w:val="28"/>
        </w:rPr>
        <w:t xml:space="preserve">грамотность </w:t>
      </w:r>
      <w:r w:rsidR="007E0C18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совокупность навыков и умений, которые позволяют людям анализировать, оценивать и создавать сообщения в разных видах медиа, жанрах и формах.</w:t>
      </w:r>
      <w:r w:rsidR="00951837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Медиа</w:t>
      </w:r>
      <w:r w:rsidR="000E28FC">
        <w:rPr>
          <w:sz w:val="28"/>
          <w:szCs w:val="28"/>
        </w:rPr>
        <w:t>-</w:t>
      </w:r>
      <w:r w:rsidRPr="00B150BE">
        <w:rPr>
          <w:sz w:val="28"/>
          <w:szCs w:val="28"/>
        </w:rPr>
        <w:t>образование позволяет личности развиваться с помощью и на материале СМИ, формирует культуру пользования медиа</w:t>
      </w:r>
      <w:r w:rsidR="000E28FC">
        <w:rPr>
          <w:sz w:val="28"/>
          <w:szCs w:val="28"/>
        </w:rPr>
        <w:t>-</w:t>
      </w:r>
      <w:r w:rsidRPr="00B150BE">
        <w:rPr>
          <w:sz w:val="28"/>
          <w:szCs w:val="28"/>
        </w:rPr>
        <w:t>источниками, умений полноценного восприятия и анализа получаемой информации, развитию коммуникативных навыков и культуры общения</w:t>
      </w:r>
      <w:r w:rsidR="007E0C18" w:rsidRPr="00B150BE">
        <w:rPr>
          <w:sz w:val="28"/>
          <w:szCs w:val="28"/>
          <w:lang w:val="tt-RU"/>
        </w:rPr>
        <w:t>.</w:t>
      </w:r>
      <w:r w:rsidRPr="00B150BE">
        <w:rPr>
          <w:sz w:val="28"/>
          <w:szCs w:val="28"/>
        </w:rPr>
        <w:t xml:space="preserve"> </w:t>
      </w:r>
    </w:p>
    <w:p w:rsidR="00E2315F" w:rsidRPr="00B150BE" w:rsidRDefault="00E2315F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Медиа</w:t>
      </w:r>
      <w:r w:rsidR="000E28FC">
        <w:rPr>
          <w:sz w:val="28"/>
          <w:szCs w:val="28"/>
        </w:rPr>
        <w:t>-</w:t>
      </w:r>
      <w:r w:rsidRPr="00B150BE">
        <w:rPr>
          <w:sz w:val="28"/>
          <w:szCs w:val="28"/>
        </w:rPr>
        <w:t xml:space="preserve">грамотный человек может более активно, самостоятельно и в полной </w:t>
      </w:r>
      <w:r w:rsidRPr="00B150BE">
        <w:rPr>
          <w:sz w:val="28"/>
          <w:szCs w:val="28"/>
        </w:rPr>
        <w:lastRenderedPageBreak/>
        <w:t xml:space="preserve">мере использовать все возможности всех видов средств массовой информации – прессы, телевидения, радио, </w:t>
      </w:r>
      <w:r w:rsidR="007E0C18" w:rsidRPr="00B150BE">
        <w:rPr>
          <w:sz w:val="28"/>
          <w:szCs w:val="28"/>
          <w:lang w:val="tt-RU"/>
        </w:rPr>
        <w:t>И</w:t>
      </w:r>
      <w:r w:rsidRPr="00B150BE">
        <w:rPr>
          <w:sz w:val="28"/>
          <w:szCs w:val="28"/>
        </w:rPr>
        <w:t xml:space="preserve">нтернета и др. </w:t>
      </w:r>
    </w:p>
    <w:p w:rsidR="00E2315F" w:rsidRPr="00B150BE" w:rsidRDefault="00E2315F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Повышение уровня медиа</w:t>
      </w:r>
      <w:r w:rsidR="000E28FC">
        <w:rPr>
          <w:sz w:val="28"/>
          <w:szCs w:val="28"/>
        </w:rPr>
        <w:t>-</w:t>
      </w:r>
      <w:r w:rsidRPr="00B150BE">
        <w:rPr>
          <w:sz w:val="28"/>
          <w:szCs w:val="28"/>
        </w:rPr>
        <w:t xml:space="preserve">грамотности имеет целью сделать людей опытными создателями и </w:t>
      </w:r>
      <w:r w:rsidR="007E0C18" w:rsidRPr="00B150BE">
        <w:rPr>
          <w:sz w:val="28"/>
          <w:szCs w:val="28"/>
          <w:lang w:val="tt-RU"/>
        </w:rPr>
        <w:t>продюсерами</w:t>
      </w:r>
      <w:r w:rsidRPr="00B150BE">
        <w:rPr>
          <w:sz w:val="28"/>
          <w:szCs w:val="28"/>
        </w:rPr>
        <w:t xml:space="preserve"> меди</w:t>
      </w:r>
      <w:r w:rsidR="00DA76D6">
        <w:rPr>
          <w:sz w:val="28"/>
          <w:szCs w:val="28"/>
        </w:rPr>
        <w:t>а-</w:t>
      </w:r>
      <w:r w:rsidRPr="00B150BE">
        <w:rPr>
          <w:sz w:val="28"/>
          <w:szCs w:val="28"/>
        </w:rPr>
        <w:t>сообщений, облегчить и понимать преимущества и ограничения каждого вида медиа.</w:t>
      </w:r>
    </w:p>
    <w:p w:rsidR="00E2315F" w:rsidRPr="00B150BE" w:rsidRDefault="00E2315F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целях повышения медиа</w:t>
      </w:r>
      <w:r w:rsidR="000E28FC">
        <w:rPr>
          <w:sz w:val="28"/>
          <w:szCs w:val="28"/>
        </w:rPr>
        <w:t>-</w:t>
      </w:r>
      <w:r w:rsidRPr="00B150BE">
        <w:rPr>
          <w:sz w:val="28"/>
          <w:szCs w:val="28"/>
        </w:rPr>
        <w:t xml:space="preserve">грамотности населения Республики Татарстан эффективными могут стать следующие методы: </w:t>
      </w:r>
    </w:p>
    <w:p w:rsidR="00E2315F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E2315F" w:rsidRPr="00B150BE">
        <w:rPr>
          <w:sz w:val="28"/>
          <w:szCs w:val="28"/>
        </w:rPr>
        <w:t xml:space="preserve"> Проведение круглых столов (на базе республиканских СМИ) с целью информирования населения о нормативно-правовой базе в сфере информации, информатизации и становления информационного общества в России.</w:t>
      </w:r>
    </w:p>
    <w:p w:rsidR="00E2315F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E2315F" w:rsidRPr="00B150BE">
        <w:rPr>
          <w:sz w:val="28"/>
          <w:szCs w:val="28"/>
        </w:rPr>
        <w:t xml:space="preserve"> Организация дискуссионных площадок и образовательных проектов</w:t>
      </w:r>
      <w:r w:rsidRPr="00B150BE">
        <w:rPr>
          <w:sz w:val="28"/>
          <w:szCs w:val="28"/>
          <w:lang w:val="tt-RU"/>
        </w:rPr>
        <w:t>,</w:t>
      </w:r>
      <w:r w:rsidR="00E2315F" w:rsidRPr="00B150BE">
        <w:rPr>
          <w:sz w:val="28"/>
          <w:szCs w:val="28"/>
        </w:rPr>
        <w:t xml:space="preserve"> способствующих лучшему пониманию структурных элементов и основных принципов работы медиа.</w:t>
      </w:r>
    </w:p>
    <w:p w:rsidR="00E2315F" w:rsidRPr="00B150BE" w:rsidRDefault="00E2315F" w:rsidP="00EE28AD">
      <w:pPr>
        <w:ind w:firstLine="567"/>
        <w:jc w:val="both"/>
        <w:rPr>
          <w:sz w:val="28"/>
          <w:szCs w:val="28"/>
        </w:rPr>
      </w:pPr>
    </w:p>
    <w:p w:rsidR="00064940" w:rsidRDefault="00064940" w:rsidP="002738FB">
      <w:pPr>
        <w:jc w:val="center"/>
        <w:rPr>
          <w:b/>
          <w:bCs/>
          <w:sz w:val="28"/>
          <w:szCs w:val="28"/>
        </w:rPr>
      </w:pPr>
      <w:bookmarkStart w:id="18" w:name="_Toc383522634"/>
    </w:p>
    <w:p w:rsidR="00666AF3" w:rsidRDefault="00666AF3" w:rsidP="002738FB">
      <w:pPr>
        <w:jc w:val="center"/>
        <w:rPr>
          <w:b/>
          <w:bCs/>
          <w:sz w:val="28"/>
          <w:szCs w:val="28"/>
        </w:rPr>
      </w:pPr>
      <w:r w:rsidRPr="00B150BE">
        <w:rPr>
          <w:b/>
          <w:bCs/>
          <w:sz w:val="28"/>
          <w:szCs w:val="28"/>
        </w:rPr>
        <w:t>Информационная культура СМИ</w:t>
      </w:r>
      <w:bookmarkEnd w:id="18"/>
    </w:p>
    <w:p w:rsidR="00B150BE" w:rsidRPr="00B150BE" w:rsidRDefault="00B150BE" w:rsidP="002738FB">
      <w:pPr>
        <w:jc w:val="center"/>
        <w:rPr>
          <w:b/>
          <w:bCs/>
          <w:sz w:val="28"/>
          <w:szCs w:val="28"/>
        </w:rPr>
      </w:pPr>
    </w:p>
    <w:p w:rsidR="00A50A7A" w:rsidRPr="00B150BE" w:rsidRDefault="00A50A7A" w:rsidP="005277B5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Термин «информационная культура» используется в различных толкованиях, но в широком смысле под информационной культурой (далее – ИК) понимается одна из граней культуры, связанной с информационным аспектом жизни людей.</w:t>
      </w:r>
    </w:p>
    <w:p w:rsidR="00A50A7A" w:rsidRPr="00B150BE" w:rsidRDefault="00A50A7A" w:rsidP="005277B5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ИК характеризует уровень всех происходящих в обществе процессов и отношений. </w:t>
      </w:r>
    </w:p>
    <w:p w:rsidR="00A50A7A" w:rsidRPr="00B150BE" w:rsidRDefault="00A50A7A" w:rsidP="005277B5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Существуют следующие критерии ИК человека: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50A7A" w:rsidRPr="00B150BE">
        <w:rPr>
          <w:sz w:val="28"/>
          <w:szCs w:val="28"/>
        </w:rPr>
        <w:t xml:space="preserve"> умение формулировать свою потребность в информации;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50A7A" w:rsidRPr="00B150BE">
        <w:rPr>
          <w:sz w:val="28"/>
          <w:szCs w:val="28"/>
        </w:rPr>
        <w:t xml:space="preserve"> адекватно отбирать во всей совокупности информационных ресурсов и оценивать информацию;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50A7A" w:rsidRPr="00B150BE">
        <w:rPr>
          <w:sz w:val="28"/>
          <w:szCs w:val="28"/>
        </w:rPr>
        <w:t xml:space="preserve"> перерабатывать информацию и создавать качественно новую;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50A7A" w:rsidRPr="00B150BE">
        <w:rPr>
          <w:sz w:val="28"/>
          <w:szCs w:val="28"/>
        </w:rPr>
        <w:t xml:space="preserve"> способность к информационному общению. </w:t>
      </w:r>
    </w:p>
    <w:p w:rsidR="00064940" w:rsidRDefault="00064940" w:rsidP="005277B5">
      <w:pPr>
        <w:ind w:firstLine="720"/>
        <w:jc w:val="both"/>
        <w:rPr>
          <w:sz w:val="28"/>
          <w:szCs w:val="28"/>
        </w:rPr>
      </w:pPr>
    </w:p>
    <w:p w:rsidR="00064940" w:rsidRDefault="00064940" w:rsidP="005277B5">
      <w:pPr>
        <w:ind w:firstLine="720"/>
        <w:jc w:val="both"/>
        <w:rPr>
          <w:sz w:val="28"/>
          <w:szCs w:val="28"/>
        </w:rPr>
      </w:pPr>
    </w:p>
    <w:p w:rsidR="00A50A7A" w:rsidRPr="00B150BE" w:rsidRDefault="00A50A7A" w:rsidP="005277B5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Выделяются также три уровня реализации ИК: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50A7A" w:rsidRPr="00B150BE">
        <w:rPr>
          <w:sz w:val="28"/>
          <w:szCs w:val="28"/>
        </w:rPr>
        <w:t xml:space="preserve"> владение знаниями, навыками и умениями;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50A7A" w:rsidRPr="00B150BE">
        <w:rPr>
          <w:sz w:val="28"/>
          <w:szCs w:val="28"/>
        </w:rPr>
        <w:t xml:space="preserve"> умение определять собственные установки, оценки и отношения;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50A7A" w:rsidRPr="00B150BE">
        <w:rPr>
          <w:sz w:val="28"/>
          <w:szCs w:val="28"/>
        </w:rPr>
        <w:t xml:space="preserve"> реальное и потенциальное поведение, являющееся основой образа жизни.</w:t>
      </w:r>
    </w:p>
    <w:p w:rsidR="00A50A7A" w:rsidRPr="00B150BE" w:rsidRDefault="00A50A7A" w:rsidP="005277B5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Большое значение в формировании ИК, безусловно, имеет образование.</w:t>
      </w:r>
    </w:p>
    <w:p w:rsidR="00A50A7A" w:rsidRPr="00B150BE" w:rsidRDefault="00A50A7A" w:rsidP="005277B5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Овладение ИК способствует реальному пониманию человеком самого себя, своего места и роли.</w:t>
      </w:r>
    </w:p>
    <w:p w:rsidR="00F12DBB" w:rsidRPr="00B150BE" w:rsidRDefault="00F12DBB" w:rsidP="00F12DBB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Обеспечение конструктивных коммуникаций между потребителями и поставщиками медиапродуктов требует высокого уровня культуры обоих субъектов. В этой связи к СМИ предъявляются аналогичные требования. Они также должны владеть умениями и навыками дифференциации и выделения значимой информации, выработки критериев оценки событий и информации о них, производить новую информацию и доставлять ее потребителю.</w:t>
      </w:r>
    </w:p>
    <w:p w:rsidR="00A50A7A" w:rsidRPr="00B150BE" w:rsidRDefault="00A50A7A" w:rsidP="005277B5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К сожалению, необходимо отметить, что значительна</w:t>
      </w:r>
      <w:r w:rsidR="005277B5" w:rsidRPr="00B150BE">
        <w:rPr>
          <w:sz w:val="28"/>
          <w:szCs w:val="28"/>
        </w:rPr>
        <w:t xml:space="preserve">я часть аудитории </w:t>
      </w:r>
      <w:r w:rsidR="005277B5" w:rsidRPr="00B150BE">
        <w:rPr>
          <w:sz w:val="28"/>
          <w:szCs w:val="28"/>
        </w:rPr>
        <w:lastRenderedPageBreak/>
        <w:t>СМИ проявляет больше</w:t>
      </w:r>
      <w:r w:rsidRPr="00B150BE">
        <w:rPr>
          <w:sz w:val="28"/>
          <w:szCs w:val="28"/>
        </w:rPr>
        <w:t xml:space="preserve"> интерес</w:t>
      </w:r>
      <w:r w:rsidR="005277B5" w:rsidRPr="00B150BE">
        <w:rPr>
          <w:sz w:val="28"/>
          <w:szCs w:val="28"/>
        </w:rPr>
        <w:t>а</w:t>
      </w:r>
      <w:r w:rsidRPr="00B150BE">
        <w:rPr>
          <w:sz w:val="28"/>
          <w:szCs w:val="28"/>
        </w:rPr>
        <w:t xml:space="preserve"> к публикациям и трансляциям об очередном теракте, стихийных бедствиях, криминальных разборках</w:t>
      </w:r>
      <w:r w:rsidR="005277B5" w:rsidRPr="00B150BE">
        <w:rPr>
          <w:sz w:val="28"/>
          <w:szCs w:val="28"/>
        </w:rPr>
        <w:t>, чем к другим информационным сегментам</w:t>
      </w:r>
      <w:r w:rsidRPr="00B150BE">
        <w:rPr>
          <w:sz w:val="28"/>
          <w:szCs w:val="28"/>
        </w:rPr>
        <w:t>. Необходимо отметить, что подобные предпочтения СМИ не смогут обеспечить достижение поставленной в Стратегии цели,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хотя, безусловно, у этого типа информации сформировалась своя аудитория.</w:t>
      </w:r>
    </w:p>
    <w:p w:rsidR="00C8253D" w:rsidRPr="00B150BE" w:rsidRDefault="00A50A7A" w:rsidP="005277B5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Возрастает интерес значительной части населения к бесплатным СМИ, раскладываемым по почтовым ящикам в жилых домах. Необходимо отметить их высокий уровень адаптации к своей аудитории. Кроме рекламы, объявлений о различного рода медицинских и бытовых услуг</w:t>
      </w:r>
      <w:r w:rsidR="00D64C1F" w:rsidRPr="00B150BE">
        <w:rPr>
          <w:sz w:val="28"/>
          <w:szCs w:val="28"/>
          <w:lang w:val="tt-RU"/>
        </w:rPr>
        <w:t>,</w:t>
      </w:r>
      <w:r w:rsidRPr="00B150BE">
        <w:rPr>
          <w:sz w:val="28"/>
          <w:szCs w:val="28"/>
        </w:rPr>
        <w:t xml:space="preserve"> в них включаются новостные события городского значения. 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Вместе с тем</w:t>
      </w:r>
      <w:r w:rsidR="00A50A7A" w:rsidRPr="00B150BE">
        <w:rPr>
          <w:sz w:val="28"/>
          <w:szCs w:val="28"/>
        </w:rPr>
        <w:t xml:space="preserve"> </w:t>
      </w:r>
      <w:r w:rsidR="00DE0092" w:rsidRPr="00B150BE">
        <w:rPr>
          <w:sz w:val="28"/>
          <w:szCs w:val="28"/>
        </w:rPr>
        <w:t xml:space="preserve">автомобилисты </w:t>
      </w:r>
      <w:r w:rsidR="00A50A7A" w:rsidRPr="00B150BE">
        <w:rPr>
          <w:sz w:val="28"/>
          <w:szCs w:val="28"/>
        </w:rPr>
        <w:t>активно пользуются радиопередачами, создаваемыми в формате «сквозного прослушивания»,</w:t>
      </w:r>
      <w:r w:rsidR="005277B5" w:rsidRPr="00B150BE">
        <w:rPr>
          <w:sz w:val="28"/>
          <w:szCs w:val="28"/>
        </w:rPr>
        <w:t xml:space="preserve"> </w:t>
      </w:r>
      <w:r w:rsidR="00A50A7A" w:rsidRPr="00B150BE">
        <w:rPr>
          <w:sz w:val="28"/>
          <w:szCs w:val="28"/>
        </w:rPr>
        <w:t>когда в перерыве между музыкальными блоками включаются «умные» новостные блоки, которые всегда прослушиваются. Этот вид новостного вещания имеет значительны</w:t>
      </w:r>
      <w:r w:rsidR="00C8253D" w:rsidRPr="00B150BE">
        <w:rPr>
          <w:sz w:val="28"/>
          <w:szCs w:val="28"/>
        </w:rPr>
        <w:t>е</w:t>
      </w:r>
      <w:r w:rsidR="00A50A7A" w:rsidRPr="00B150BE">
        <w:rPr>
          <w:sz w:val="28"/>
          <w:szCs w:val="28"/>
        </w:rPr>
        <w:t xml:space="preserve"> неиспользованные в полной мере ресурсы. </w:t>
      </w:r>
    </w:p>
    <w:p w:rsidR="00A50A7A" w:rsidRPr="00B150BE" w:rsidRDefault="00A50A7A" w:rsidP="005277B5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Таким образом, в качестве основных проблем, препятствующих увеличению уровня ИК, можно </w:t>
      </w:r>
      <w:r w:rsidR="00D64C1F" w:rsidRPr="00B150BE">
        <w:rPr>
          <w:sz w:val="28"/>
          <w:szCs w:val="28"/>
          <w:lang w:val="tt-RU"/>
        </w:rPr>
        <w:t>назвать</w:t>
      </w:r>
      <w:r w:rsidRPr="00B150BE">
        <w:rPr>
          <w:sz w:val="28"/>
          <w:szCs w:val="28"/>
        </w:rPr>
        <w:t xml:space="preserve"> следующие: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50A7A" w:rsidRPr="00B150BE">
        <w:rPr>
          <w:sz w:val="28"/>
          <w:szCs w:val="28"/>
        </w:rPr>
        <w:t xml:space="preserve"> отсутствие необходимой компетентности в понимании природы информационных процессов и отношений у представителей СМИ;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50A7A" w:rsidRPr="00B150BE">
        <w:rPr>
          <w:sz w:val="28"/>
          <w:szCs w:val="28"/>
        </w:rPr>
        <w:t xml:space="preserve"> невысокая культура выбора информации</w:t>
      </w:r>
      <w:r w:rsidR="00EE28AD" w:rsidRPr="00B150BE">
        <w:rPr>
          <w:sz w:val="28"/>
          <w:szCs w:val="28"/>
        </w:rPr>
        <w:t xml:space="preserve"> </w:t>
      </w:r>
      <w:r w:rsidR="00A50A7A" w:rsidRPr="00B150BE">
        <w:rPr>
          <w:sz w:val="28"/>
          <w:szCs w:val="28"/>
        </w:rPr>
        <w:t>как представителями СМИ, так и населением;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50A7A" w:rsidRPr="00B150BE">
        <w:rPr>
          <w:sz w:val="28"/>
          <w:szCs w:val="28"/>
        </w:rPr>
        <w:t xml:space="preserve"> недостаточный уровень аналитической деятельности;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EE28AD" w:rsidRPr="00B150BE">
        <w:rPr>
          <w:sz w:val="28"/>
          <w:szCs w:val="28"/>
        </w:rPr>
        <w:t xml:space="preserve"> </w:t>
      </w:r>
      <w:r w:rsidR="00A50A7A" w:rsidRPr="00B150BE">
        <w:rPr>
          <w:sz w:val="28"/>
          <w:szCs w:val="28"/>
        </w:rPr>
        <w:t>недостаточная инициативность в поиске информации;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50A7A" w:rsidRPr="00B150BE">
        <w:rPr>
          <w:sz w:val="28"/>
          <w:szCs w:val="28"/>
        </w:rPr>
        <w:t xml:space="preserve"> невладение методами моделирования процессов;</w:t>
      </w:r>
    </w:p>
    <w:p w:rsidR="00A50A7A" w:rsidRPr="00B150BE" w:rsidRDefault="00D64C1F" w:rsidP="005277B5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A50A7A" w:rsidRPr="00B150BE">
        <w:rPr>
          <w:sz w:val="28"/>
          <w:szCs w:val="28"/>
        </w:rPr>
        <w:t xml:space="preserve"> неразвитая информационная самоидентификация.</w:t>
      </w:r>
    </w:p>
    <w:p w:rsidR="00A50A7A" w:rsidRPr="00B150BE" w:rsidRDefault="00C8253D" w:rsidP="00FC50BA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 целях повышения информационной культуры </w:t>
      </w:r>
      <w:r w:rsidR="00807EED" w:rsidRPr="00B150BE">
        <w:rPr>
          <w:sz w:val="28"/>
          <w:szCs w:val="28"/>
        </w:rPr>
        <w:t xml:space="preserve">в Республике Татарстан </w:t>
      </w:r>
      <w:r w:rsidR="008C3377" w:rsidRPr="00B150BE">
        <w:rPr>
          <w:sz w:val="28"/>
          <w:szCs w:val="28"/>
        </w:rPr>
        <w:t>необходима совместная работа системы обр</w:t>
      </w:r>
      <w:r w:rsidR="00D64C1F" w:rsidRPr="00B150BE">
        <w:rPr>
          <w:sz w:val="28"/>
          <w:szCs w:val="28"/>
        </w:rPr>
        <w:t>азования и представителей медиа</w:t>
      </w:r>
      <w:r w:rsidR="008C3377" w:rsidRPr="00B150BE">
        <w:rPr>
          <w:sz w:val="28"/>
          <w:szCs w:val="28"/>
        </w:rPr>
        <w:t xml:space="preserve">отрасли по </w:t>
      </w:r>
      <w:r w:rsidR="00807EED" w:rsidRPr="00B150BE">
        <w:rPr>
          <w:sz w:val="28"/>
          <w:szCs w:val="28"/>
        </w:rPr>
        <w:t>решению этих проблем.</w:t>
      </w:r>
      <w:r w:rsidR="00B835FF" w:rsidRPr="00B150BE">
        <w:rPr>
          <w:sz w:val="28"/>
          <w:szCs w:val="28"/>
        </w:rPr>
        <w:t xml:space="preserve"> </w:t>
      </w:r>
    </w:p>
    <w:p w:rsidR="00666AF3" w:rsidRDefault="00666AF3" w:rsidP="00EE28AD">
      <w:pPr>
        <w:ind w:firstLine="567"/>
        <w:jc w:val="both"/>
        <w:rPr>
          <w:sz w:val="28"/>
          <w:szCs w:val="28"/>
        </w:rPr>
      </w:pPr>
    </w:p>
    <w:p w:rsidR="00064940" w:rsidRDefault="00064940" w:rsidP="00EE28AD">
      <w:pPr>
        <w:ind w:firstLine="567"/>
        <w:jc w:val="both"/>
        <w:rPr>
          <w:sz w:val="28"/>
          <w:szCs w:val="28"/>
        </w:rPr>
      </w:pPr>
    </w:p>
    <w:p w:rsidR="00B150BE" w:rsidRPr="00B150BE" w:rsidRDefault="00B150BE" w:rsidP="00EE28AD">
      <w:pPr>
        <w:ind w:firstLine="567"/>
        <w:jc w:val="both"/>
        <w:rPr>
          <w:sz w:val="28"/>
          <w:szCs w:val="28"/>
        </w:rPr>
      </w:pPr>
    </w:p>
    <w:p w:rsidR="00666AF3" w:rsidRPr="00B150BE" w:rsidRDefault="00E86981" w:rsidP="002738FB">
      <w:pPr>
        <w:pStyle w:val="a3"/>
        <w:spacing w:before="0" w:after="0"/>
        <w:rPr>
          <w:rFonts w:ascii="Times New Roman" w:hAnsi="Times New Roman" w:cs="Times New Roman"/>
          <w:noProof w:val="0"/>
          <w:sz w:val="28"/>
          <w:szCs w:val="28"/>
        </w:rPr>
      </w:pPr>
      <w:bookmarkStart w:id="19" w:name="_Toc396220054"/>
      <w:r>
        <w:rPr>
          <w:rFonts w:ascii="Times New Roman" w:hAnsi="Times New Roman" w:cs="Times New Roman"/>
          <w:noProof w:val="0"/>
          <w:sz w:val="28"/>
          <w:szCs w:val="28"/>
          <w:lang w:val="tt-RU"/>
        </w:rPr>
        <w:t>6</w:t>
      </w:r>
      <w:r w:rsidR="00776131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666AF3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Повышение уровня доверия к </w:t>
      </w:r>
      <w:bookmarkEnd w:id="19"/>
      <w:r w:rsidR="00666AF3" w:rsidRPr="00B150BE">
        <w:rPr>
          <w:rFonts w:ascii="Times New Roman" w:hAnsi="Times New Roman" w:cs="Times New Roman"/>
          <w:noProof w:val="0"/>
          <w:sz w:val="28"/>
          <w:szCs w:val="28"/>
        </w:rPr>
        <w:t>средствам массовой информации</w:t>
      </w:r>
    </w:p>
    <w:p w:rsidR="00666AF3" w:rsidRPr="00B150BE" w:rsidRDefault="00666AF3" w:rsidP="00EE28AD">
      <w:pPr>
        <w:pStyle w:val="a3"/>
        <w:spacing w:before="0" w:after="0"/>
        <w:ind w:firstLine="567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bookmarkStart w:id="20" w:name="_Toc396220055"/>
    </w:p>
    <w:p w:rsidR="00264B6C" w:rsidRPr="00B150BE" w:rsidRDefault="0044455E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результате увеличения объема транслируемой с помощью СМИ информации и роста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количества</w:t>
      </w:r>
      <w:r w:rsidR="00847015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ее источников ключевым становится вопрос о доверии СМИ. </w:t>
      </w:r>
      <w:r w:rsidR="00264B6C" w:rsidRPr="00B150BE">
        <w:rPr>
          <w:sz w:val="28"/>
          <w:szCs w:val="28"/>
        </w:rPr>
        <w:t>В целом термин «доверие» характеризует состояние уверенности в чьей-либо добросовестности, искренности и правдивости. Доверие предполагает открытые взаимоотношения между субъектами. В контексте данной Стратегии речь идет о доверии аудитории</w:t>
      </w:r>
      <w:r w:rsidR="00D64C1F" w:rsidRPr="00B150BE">
        <w:rPr>
          <w:sz w:val="28"/>
          <w:szCs w:val="28"/>
        </w:rPr>
        <w:t>, для которой формируется медиа</w:t>
      </w:r>
      <w:r w:rsidR="00264B6C" w:rsidRPr="00B150BE">
        <w:rPr>
          <w:sz w:val="28"/>
          <w:szCs w:val="28"/>
        </w:rPr>
        <w:t>продукт, и СМИ. При этом могут иметься ввиду как конкретные СМИ, так и отрасль в целом. Очевидно, что доверие возникает и усиливается лишь тогда, когда человек уверен в адекватном соотношении происходящих процессов своим внутренним ценностным установкам. Здесь очень важно иметь в</w:t>
      </w:r>
      <w:r w:rsidR="005277B5" w:rsidRPr="00B150BE">
        <w:rPr>
          <w:sz w:val="28"/>
          <w:szCs w:val="28"/>
        </w:rPr>
        <w:t xml:space="preserve"> </w:t>
      </w:r>
      <w:r w:rsidR="00264B6C" w:rsidRPr="00B150BE">
        <w:rPr>
          <w:sz w:val="28"/>
          <w:szCs w:val="28"/>
        </w:rPr>
        <w:t>виду, что последнее обстоятельство не всегда снижает уровень доверия. Довольно часто негативная, но правдивая оценка в СМИ, не соответствующая точке зрени</w:t>
      </w:r>
      <w:r w:rsidR="00D64C1F" w:rsidRPr="00B150BE">
        <w:rPr>
          <w:sz w:val="28"/>
          <w:szCs w:val="28"/>
        </w:rPr>
        <w:t>я конкретного потребителя медиа</w:t>
      </w:r>
      <w:r w:rsidR="00264B6C" w:rsidRPr="00B150BE">
        <w:rPr>
          <w:sz w:val="28"/>
          <w:szCs w:val="28"/>
        </w:rPr>
        <w:t xml:space="preserve">продукта, наоборот повышает уровень доверия, </w:t>
      </w:r>
      <w:r w:rsidR="00264B6C" w:rsidRPr="00B150BE">
        <w:rPr>
          <w:sz w:val="28"/>
          <w:szCs w:val="28"/>
        </w:rPr>
        <w:lastRenderedPageBreak/>
        <w:t>так как потребитель понимает и принимает полученную от СМИ оценку конкретных явлений и событий.</w:t>
      </w:r>
    </w:p>
    <w:p w:rsidR="00FC50BA" w:rsidRDefault="0044455E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 рамках стратегии развития медиаотрасли необходимо перемещать медиа в зону доверия населения. </w:t>
      </w:r>
    </w:p>
    <w:p w:rsidR="00AD6428" w:rsidRDefault="00AD6428" w:rsidP="00AD6428">
      <w:pPr>
        <w:ind w:firstLine="567"/>
        <w:jc w:val="both"/>
        <w:rPr>
          <w:sz w:val="28"/>
          <w:szCs w:val="28"/>
        </w:rPr>
      </w:pPr>
      <w:r w:rsidRPr="00AD6428">
        <w:rPr>
          <w:sz w:val="28"/>
          <w:szCs w:val="28"/>
          <w:shd w:val="clear" w:color="auto" w:fill="FFFFFF"/>
        </w:rPr>
        <w:t xml:space="preserve">Фонд "Медиастандарт", созданный по инициативе Комитета гражданских инициатив запустил карту развития российских СМИ. </w:t>
      </w:r>
      <w:r>
        <w:rPr>
          <w:sz w:val="28"/>
          <w:szCs w:val="28"/>
          <w:shd w:val="clear" w:color="auto" w:fill="FFFFFF"/>
        </w:rPr>
        <w:t>По данным на 2016 год, у</w:t>
      </w:r>
      <w:r w:rsidRPr="00AD6428">
        <w:rPr>
          <w:sz w:val="28"/>
          <w:szCs w:val="28"/>
          <w:shd w:val="clear" w:color="auto" w:fill="FFFFFF"/>
        </w:rPr>
        <w:t>ровень доверия к местным СМИ в Республике Татарстан выше среднего: 73% опрошенных ответили, что доверяют или скорее доверяют им. 38% опрошенных часто или довольно часто встречается с обманом в СМИ. 78% проверяют полученную информацию, если заметят, что получили неполные или ложные сведения.</w:t>
      </w:r>
    </w:p>
    <w:p w:rsidR="0044455E" w:rsidRPr="00B150BE" w:rsidRDefault="0044455E" w:rsidP="00AD6428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По итогам социологических исследований чаще всего население узнает информацию из региональных СМИ, граждане стали больше доверят</w:t>
      </w:r>
      <w:r w:rsidR="009B7A53" w:rsidRPr="00B150BE">
        <w:rPr>
          <w:sz w:val="28"/>
          <w:szCs w:val="28"/>
        </w:rPr>
        <w:t>ь</w:t>
      </w:r>
      <w:r w:rsidRPr="00B150BE">
        <w:rPr>
          <w:sz w:val="28"/>
          <w:szCs w:val="28"/>
        </w:rPr>
        <w:t xml:space="preserve"> журналистам.</w:t>
      </w:r>
    </w:p>
    <w:p w:rsidR="0044455E" w:rsidRPr="00B150BE" w:rsidRDefault="0044455E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Важными факторами доверия к СМИ Республики выступают:</w:t>
      </w:r>
    </w:p>
    <w:p w:rsidR="0044455E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4455E" w:rsidRPr="00B150BE">
        <w:rPr>
          <w:sz w:val="28"/>
          <w:szCs w:val="28"/>
        </w:rPr>
        <w:t xml:space="preserve"> правдивость;</w:t>
      </w:r>
    </w:p>
    <w:p w:rsidR="0044455E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4455E" w:rsidRPr="00B150BE">
        <w:rPr>
          <w:sz w:val="28"/>
          <w:szCs w:val="28"/>
        </w:rPr>
        <w:t xml:space="preserve"> объективность; </w:t>
      </w:r>
    </w:p>
    <w:p w:rsidR="0044455E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4455E" w:rsidRPr="00B150BE">
        <w:rPr>
          <w:sz w:val="28"/>
          <w:szCs w:val="28"/>
        </w:rPr>
        <w:t xml:space="preserve"> разнообразие;</w:t>
      </w:r>
    </w:p>
    <w:p w:rsidR="0044455E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4455E" w:rsidRPr="00B150BE">
        <w:rPr>
          <w:sz w:val="28"/>
          <w:szCs w:val="28"/>
        </w:rPr>
        <w:t xml:space="preserve"> содержательность;</w:t>
      </w:r>
    </w:p>
    <w:p w:rsidR="0044455E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4455E" w:rsidRPr="00B150BE">
        <w:rPr>
          <w:sz w:val="28"/>
          <w:szCs w:val="28"/>
        </w:rPr>
        <w:t xml:space="preserve"> раскрытие местных тем;</w:t>
      </w:r>
    </w:p>
    <w:p w:rsidR="0044455E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4455E" w:rsidRPr="00B150BE">
        <w:rPr>
          <w:sz w:val="28"/>
          <w:szCs w:val="28"/>
        </w:rPr>
        <w:t xml:space="preserve"> однозначность и непротиворечивость информации, предоставляемых в разны</w:t>
      </w:r>
      <w:r w:rsidR="005277B5" w:rsidRPr="00B150BE">
        <w:rPr>
          <w:sz w:val="28"/>
          <w:szCs w:val="28"/>
        </w:rPr>
        <w:t>е</w:t>
      </w:r>
      <w:r w:rsidR="0044455E" w:rsidRPr="00B150BE">
        <w:rPr>
          <w:sz w:val="28"/>
          <w:szCs w:val="28"/>
        </w:rPr>
        <w:t xml:space="preserve"> СМИ.</w:t>
      </w:r>
    </w:p>
    <w:p w:rsidR="0044455E" w:rsidRPr="00B150BE" w:rsidRDefault="0044455E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Во многом степень доверия определяется тем, что скрыть информацию на местах невозможно. </w:t>
      </w:r>
    </w:p>
    <w:p w:rsidR="0044455E" w:rsidRPr="00B150BE" w:rsidRDefault="0044455E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Доверие к СМИ во многом связано с популяризацией чтения местной прессы в средних городах Республики.</w:t>
      </w:r>
    </w:p>
    <w:p w:rsidR="0044455E" w:rsidRPr="00B150BE" w:rsidRDefault="0044455E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С точки зрения контента и информационной политики необходимо:</w:t>
      </w:r>
    </w:p>
    <w:p w:rsidR="0044455E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4455E" w:rsidRPr="00B150BE">
        <w:rPr>
          <w:sz w:val="28"/>
          <w:szCs w:val="28"/>
        </w:rPr>
        <w:t xml:space="preserve"> разрабатывать проекты, связанные с использован</w:t>
      </w:r>
      <w:r w:rsidR="005277B5" w:rsidRPr="00B150BE">
        <w:rPr>
          <w:sz w:val="28"/>
          <w:szCs w:val="28"/>
        </w:rPr>
        <w:t>ием пользовательского контента;</w:t>
      </w:r>
    </w:p>
    <w:p w:rsidR="0044455E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4455E" w:rsidRPr="00B150BE">
        <w:rPr>
          <w:sz w:val="28"/>
          <w:szCs w:val="28"/>
        </w:rPr>
        <w:t xml:space="preserve"> привлекать читателей, потребителей к произ</w:t>
      </w:r>
      <w:r w:rsidR="005277B5" w:rsidRPr="00B150BE">
        <w:rPr>
          <w:sz w:val="28"/>
          <w:szCs w:val="28"/>
        </w:rPr>
        <w:t>водству и поиску интересных тем;</w:t>
      </w:r>
    </w:p>
    <w:p w:rsidR="0044455E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5277B5" w:rsidRPr="00B150BE">
        <w:rPr>
          <w:sz w:val="28"/>
          <w:szCs w:val="28"/>
        </w:rPr>
        <w:t xml:space="preserve"> </w:t>
      </w:r>
      <w:r w:rsidR="0044455E" w:rsidRPr="00B150BE">
        <w:rPr>
          <w:sz w:val="28"/>
          <w:szCs w:val="28"/>
        </w:rPr>
        <w:t>развивать интерактивность потребления контента, чтобы видеть по</w:t>
      </w:r>
      <w:r w:rsidR="005277B5" w:rsidRPr="00B150BE">
        <w:rPr>
          <w:sz w:val="28"/>
          <w:szCs w:val="28"/>
        </w:rPr>
        <w:t>ведение и реакцию пользователей;</w:t>
      </w:r>
    </w:p>
    <w:p w:rsidR="0044455E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4455E" w:rsidRPr="00B150BE">
        <w:rPr>
          <w:sz w:val="28"/>
          <w:szCs w:val="28"/>
        </w:rPr>
        <w:t xml:space="preserve"> предоставить потребителю возможность выбора позици</w:t>
      </w:r>
      <w:r w:rsidR="005277B5" w:rsidRPr="00B150BE">
        <w:rPr>
          <w:sz w:val="28"/>
          <w:szCs w:val="28"/>
        </w:rPr>
        <w:t>й и разных точек зрения по теме;</w:t>
      </w:r>
    </w:p>
    <w:p w:rsidR="0044455E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44455E" w:rsidRPr="00B150BE">
        <w:rPr>
          <w:sz w:val="28"/>
          <w:szCs w:val="28"/>
        </w:rPr>
        <w:t xml:space="preserve"> персона</w:t>
      </w:r>
      <w:r w:rsidR="005277B5" w:rsidRPr="00B150BE">
        <w:rPr>
          <w:sz w:val="28"/>
          <w:szCs w:val="28"/>
        </w:rPr>
        <w:t>лизировать источники информации;</w:t>
      </w:r>
    </w:p>
    <w:p w:rsidR="009B7A53" w:rsidRPr="00B150BE" w:rsidRDefault="00D64C1F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9B7A53" w:rsidRPr="00B150BE">
        <w:rPr>
          <w:sz w:val="28"/>
          <w:szCs w:val="28"/>
        </w:rPr>
        <w:t xml:space="preserve"> </w:t>
      </w:r>
      <w:r w:rsidR="005277B5" w:rsidRPr="00B150BE">
        <w:rPr>
          <w:sz w:val="28"/>
          <w:szCs w:val="28"/>
        </w:rPr>
        <w:t>п</w:t>
      </w:r>
      <w:r w:rsidR="009B7A53" w:rsidRPr="00B150BE">
        <w:rPr>
          <w:sz w:val="28"/>
          <w:szCs w:val="28"/>
        </w:rPr>
        <w:t>роведение ежегодных социологических исследований, определяющих предпочтения аудитории к тематике СМИ и степени ее влияния на реакции населения от полученной информации</w:t>
      </w:r>
      <w:r w:rsidR="00FC50BA">
        <w:rPr>
          <w:sz w:val="28"/>
          <w:szCs w:val="28"/>
        </w:rPr>
        <w:t>.</w:t>
      </w:r>
    </w:p>
    <w:p w:rsidR="000F72B6" w:rsidRDefault="0044455E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С экономической точки зрения важно </w:t>
      </w:r>
      <w:r w:rsidR="009B7A53" w:rsidRPr="00B150BE">
        <w:rPr>
          <w:sz w:val="28"/>
          <w:szCs w:val="28"/>
        </w:rPr>
        <w:t xml:space="preserve">повышать квалификацию сотрудников медиаотрасли и </w:t>
      </w:r>
      <w:r w:rsidRPr="00B150BE">
        <w:rPr>
          <w:sz w:val="28"/>
          <w:szCs w:val="28"/>
        </w:rPr>
        <w:t xml:space="preserve">развивать институт финансовой независимости и прозрачной отчетности медиаотрасли перед общественностью. </w:t>
      </w:r>
    </w:p>
    <w:p w:rsidR="00AB1571" w:rsidRDefault="00AB1571" w:rsidP="00AB1571">
      <w:pPr>
        <w:rPr>
          <w:sz w:val="28"/>
          <w:szCs w:val="28"/>
          <w:lang w:eastAsia="ru-RU"/>
        </w:rPr>
      </w:pPr>
    </w:p>
    <w:p w:rsidR="00AB1571" w:rsidRPr="00AB1571" w:rsidRDefault="00AB1571" w:rsidP="00AB1571">
      <w:pPr>
        <w:rPr>
          <w:lang w:eastAsia="ru-RU"/>
        </w:rPr>
      </w:pPr>
    </w:p>
    <w:p w:rsidR="00666AF3" w:rsidRPr="00B150BE" w:rsidRDefault="00E86981" w:rsidP="002738FB">
      <w:pPr>
        <w:pStyle w:val="a3"/>
        <w:spacing w:before="0" w:after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  <w:lang w:val="tt-RU"/>
        </w:rPr>
        <w:t>7</w:t>
      </w:r>
      <w:r w:rsidR="00776131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666AF3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Обеспечение взаимодействия СМИ, государства и общества</w:t>
      </w:r>
      <w:bookmarkEnd w:id="20"/>
    </w:p>
    <w:p w:rsidR="00666AF3" w:rsidRPr="00B150BE" w:rsidRDefault="00666AF3" w:rsidP="00EE28AD">
      <w:pPr>
        <w:ind w:firstLine="567"/>
        <w:jc w:val="both"/>
        <w:rPr>
          <w:sz w:val="28"/>
          <w:szCs w:val="28"/>
        </w:rPr>
      </w:pPr>
    </w:p>
    <w:p w:rsidR="00B150BE" w:rsidRDefault="00B150BE" w:rsidP="00EE28AD">
      <w:pPr>
        <w:ind w:firstLine="567"/>
        <w:jc w:val="both"/>
        <w:rPr>
          <w:sz w:val="28"/>
          <w:szCs w:val="28"/>
        </w:rPr>
      </w:pPr>
    </w:p>
    <w:p w:rsidR="00957EDF" w:rsidRPr="00B150BE" w:rsidRDefault="00D51EA3" w:rsidP="00957EDF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Медиа играют важную роль в обеспечении взаимодействия между органами государственной власти и общественными группами. Это роль медиатора и коммуникативного посредника. СМИ могут выявлять интересы граждан, доводить до сведения властей проблемы, волнения</w:t>
      </w:r>
      <w:r w:rsidR="00FC50BA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населения, собирать, изучать и формировать общественное мнение в отношении действий тех или иных ветвей государственной региональной власти. </w:t>
      </w:r>
      <w:r w:rsidR="00957EDF" w:rsidRPr="00B150BE">
        <w:rPr>
          <w:sz w:val="28"/>
          <w:szCs w:val="28"/>
        </w:rPr>
        <w:t>СМИ обеспечивают следующие связи и взаимодействия: «Социум-власть», «Ветвь власти – ветвь власти».</w:t>
      </w:r>
    </w:p>
    <w:p w:rsidR="00D51EA3" w:rsidRPr="00B150BE" w:rsidRDefault="00957EDF" w:rsidP="00EE2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</w:t>
      </w:r>
      <w:r w:rsidR="0032144A">
        <w:rPr>
          <w:sz w:val="28"/>
          <w:szCs w:val="28"/>
          <w:lang w:val="tt-RU"/>
        </w:rPr>
        <w:t>предлагает</w:t>
      </w:r>
      <w:r>
        <w:rPr>
          <w:sz w:val="28"/>
          <w:szCs w:val="28"/>
        </w:rPr>
        <w:t xml:space="preserve"> </w:t>
      </w:r>
      <w:r w:rsidR="0032144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D51EA3" w:rsidRPr="00B150BE">
        <w:rPr>
          <w:sz w:val="28"/>
          <w:szCs w:val="28"/>
        </w:rPr>
        <w:t>баланс</w:t>
      </w:r>
      <w:r>
        <w:rPr>
          <w:sz w:val="28"/>
          <w:szCs w:val="28"/>
        </w:rPr>
        <w:t>а</w:t>
      </w:r>
      <w:r w:rsidR="00D51EA3" w:rsidRPr="00B150BE">
        <w:rPr>
          <w:sz w:val="28"/>
          <w:szCs w:val="28"/>
        </w:rPr>
        <w:t xml:space="preserve"> между интересами государства и общества в рамках их коммуникации друг с другом.</w:t>
      </w:r>
      <w:r>
        <w:rPr>
          <w:sz w:val="28"/>
          <w:szCs w:val="28"/>
        </w:rPr>
        <w:t xml:space="preserve"> </w:t>
      </w:r>
      <w:r w:rsidR="00D51EA3" w:rsidRPr="00B150BE">
        <w:rPr>
          <w:sz w:val="28"/>
          <w:szCs w:val="28"/>
        </w:rPr>
        <w:t xml:space="preserve">Региональные медиа </w:t>
      </w:r>
      <w:r>
        <w:rPr>
          <w:sz w:val="28"/>
          <w:szCs w:val="28"/>
        </w:rPr>
        <w:t>будут охватывать</w:t>
      </w:r>
      <w:r w:rsidR="00D51EA3" w:rsidRPr="00B150BE">
        <w:rPr>
          <w:sz w:val="28"/>
          <w:szCs w:val="28"/>
        </w:rPr>
        <w:t xml:space="preserve"> интересы разных социальных групп – от крупного бизнеса до детей и женщин, доводить до них полную и объективную информацию, полученную от государственной власти. Такие действия будут способствовать повышению доверия как СМИ, так и власти.</w:t>
      </w:r>
    </w:p>
    <w:p w:rsidR="00FC50BA" w:rsidRDefault="00D51EA3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Медиа Республики Татарстан </w:t>
      </w:r>
      <w:r w:rsidR="00957EDF">
        <w:rPr>
          <w:sz w:val="28"/>
          <w:szCs w:val="28"/>
        </w:rPr>
        <w:t>станут</w:t>
      </w:r>
      <w:r w:rsidRPr="00B150BE">
        <w:rPr>
          <w:sz w:val="28"/>
          <w:szCs w:val="28"/>
        </w:rPr>
        <w:t xml:space="preserve"> полноценной коммуникационной площадкой для постоянного диалога между представителями власти и общества</w:t>
      </w:r>
      <w:r w:rsidR="00FC50BA">
        <w:rPr>
          <w:sz w:val="28"/>
          <w:szCs w:val="28"/>
        </w:rPr>
        <w:t xml:space="preserve">. </w:t>
      </w:r>
      <w:r w:rsidRPr="00B150BE">
        <w:rPr>
          <w:sz w:val="28"/>
          <w:szCs w:val="28"/>
        </w:rPr>
        <w:t xml:space="preserve"> </w:t>
      </w:r>
    </w:p>
    <w:p w:rsidR="00D51EA3" w:rsidRPr="00B150BE" w:rsidRDefault="00D51EA3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Данное явление коммуникационного медиаторства является залогом стабильного и демократичного развития Республики Татарстан в долгосрочной перспективе.</w:t>
      </w:r>
    </w:p>
    <w:p w:rsidR="00D51EA3" w:rsidRPr="00B150BE" w:rsidRDefault="00D51EA3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Важной мерой по оценке обеспечения взаимодействия государства и общества </w:t>
      </w:r>
      <w:r w:rsidR="00957EDF">
        <w:rPr>
          <w:sz w:val="28"/>
          <w:szCs w:val="28"/>
        </w:rPr>
        <w:t>станет</w:t>
      </w:r>
      <w:r w:rsidRPr="00B150BE">
        <w:rPr>
          <w:sz w:val="28"/>
          <w:szCs w:val="28"/>
        </w:rPr>
        <w:t xml:space="preserve"> периодическое исследование эффективности государственного заказа в СМИ.</w:t>
      </w:r>
    </w:p>
    <w:p w:rsidR="00D51EA3" w:rsidRPr="00B150BE" w:rsidRDefault="00D51EA3" w:rsidP="00EE28AD">
      <w:pPr>
        <w:ind w:firstLine="567"/>
        <w:jc w:val="both"/>
        <w:rPr>
          <w:sz w:val="28"/>
          <w:szCs w:val="28"/>
        </w:rPr>
      </w:pPr>
    </w:p>
    <w:p w:rsidR="00666AF3" w:rsidRPr="00B150BE" w:rsidRDefault="00666AF3" w:rsidP="00EE28AD">
      <w:pPr>
        <w:ind w:firstLine="567"/>
        <w:jc w:val="both"/>
        <w:rPr>
          <w:sz w:val="28"/>
          <w:szCs w:val="28"/>
        </w:rPr>
      </w:pPr>
    </w:p>
    <w:p w:rsidR="00666AF3" w:rsidRPr="00B150BE" w:rsidRDefault="00E86981" w:rsidP="002738FB">
      <w:pPr>
        <w:pStyle w:val="a3"/>
        <w:spacing w:before="0" w:after="0"/>
        <w:rPr>
          <w:rFonts w:ascii="Times New Roman" w:hAnsi="Times New Roman" w:cs="Times New Roman"/>
          <w:noProof w:val="0"/>
          <w:sz w:val="28"/>
          <w:szCs w:val="28"/>
        </w:rPr>
      </w:pPr>
      <w:bookmarkStart w:id="21" w:name="_Toc396220057"/>
      <w:r>
        <w:rPr>
          <w:rFonts w:ascii="Times New Roman" w:hAnsi="Times New Roman" w:cs="Times New Roman"/>
          <w:noProof w:val="0"/>
          <w:sz w:val="28"/>
          <w:szCs w:val="28"/>
          <w:lang w:val="tt-RU"/>
        </w:rPr>
        <w:t>8</w:t>
      </w:r>
      <w:r w:rsidR="00776131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666AF3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Развитие кадрового потенциала медиаотрасли</w:t>
      </w:r>
      <w:bookmarkEnd w:id="21"/>
    </w:p>
    <w:p w:rsidR="00666AF3" w:rsidRPr="00B150BE" w:rsidRDefault="00666AF3" w:rsidP="00EE28AD">
      <w:pPr>
        <w:ind w:firstLine="567"/>
        <w:jc w:val="both"/>
        <w:rPr>
          <w:sz w:val="28"/>
          <w:szCs w:val="28"/>
        </w:rPr>
      </w:pPr>
    </w:p>
    <w:p w:rsidR="00976A83" w:rsidRPr="00B150BE" w:rsidRDefault="00976A83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В связи с интенсивным развитием новых технологий, медиа, социальных сетей важно готовить специалистов по новым направлениям. В медиаиндустрии в будущем планируется еще больше вызовов. Медиаотрасль является комплексной сферой. В ней очень много элементов, которые связаны между собой </w:t>
      </w:r>
      <w:r w:rsidR="0000290D" w:rsidRPr="00B150BE">
        <w:rPr>
          <w:rFonts w:eastAsia="Arial Unicode MS"/>
          <w:sz w:val="28"/>
          <w:szCs w:val="28"/>
        </w:rPr>
        <w:t>‒</w:t>
      </w:r>
      <w:r w:rsidRPr="00B150BE">
        <w:rPr>
          <w:sz w:val="28"/>
          <w:szCs w:val="28"/>
        </w:rPr>
        <w:t xml:space="preserve"> от общественных перемен до революционных изменений в технологиях. </w:t>
      </w:r>
    </w:p>
    <w:p w:rsidR="001F1636" w:rsidRPr="00B150BE" w:rsidRDefault="001F1636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Очевидно, что журналистика, будучи профессией повышенной социальной ответственности, должна быть обеспечена специалистами, владеющими знаниями, навыками и умениями в сферах:</w:t>
      </w:r>
    </w:p>
    <w:p w:rsidR="001F1636" w:rsidRPr="00B150BE" w:rsidRDefault="0000290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1F1636" w:rsidRPr="00B150BE">
        <w:rPr>
          <w:sz w:val="28"/>
          <w:szCs w:val="28"/>
        </w:rPr>
        <w:t xml:space="preserve"> информирования;</w:t>
      </w:r>
    </w:p>
    <w:p w:rsidR="001F1636" w:rsidRPr="00B150BE" w:rsidRDefault="0000290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1F1636" w:rsidRPr="00B150BE">
        <w:rPr>
          <w:sz w:val="28"/>
          <w:szCs w:val="28"/>
        </w:rPr>
        <w:t xml:space="preserve"> просвещения;</w:t>
      </w:r>
    </w:p>
    <w:p w:rsidR="001F1636" w:rsidRPr="00B150BE" w:rsidRDefault="0000290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1F1636" w:rsidRPr="00B150BE">
        <w:rPr>
          <w:sz w:val="28"/>
          <w:szCs w:val="28"/>
        </w:rPr>
        <w:t xml:space="preserve"> объединения аудитории вокруг какой-либо идеи (пропаганда идеи);</w:t>
      </w:r>
    </w:p>
    <w:p w:rsidR="001F1636" w:rsidRPr="00B150BE" w:rsidRDefault="0000290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1F1636" w:rsidRPr="00B150BE">
        <w:rPr>
          <w:sz w:val="28"/>
          <w:szCs w:val="28"/>
        </w:rPr>
        <w:t xml:space="preserve"> генерация общественного мнения.</w:t>
      </w:r>
    </w:p>
    <w:p w:rsidR="00323363" w:rsidRPr="00B150BE" w:rsidRDefault="00323363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Медиаотрасль – сложная коммуникационная среда, поэтому кадровый потенциал необходимо готовить по многим направлениям: менеджменту СМИ, основам режиссуры, монтажа, этапам творческого процесса и производственному циклу создания произведения для мультимедиа и пр. Сегодня можно констатировать, что республикански</w:t>
      </w:r>
      <w:r w:rsidR="000D2390" w:rsidRPr="00B150BE">
        <w:rPr>
          <w:sz w:val="28"/>
          <w:szCs w:val="28"/>
        </w:rPr>
        <w:t>е</w:t>
      </w:r>
      <w:r w:rsidRPr="00B150BE">
        <w:rPr>
          <w:sz w:val="28"/>
          <w:szCs w:val="28"/>
        </w:rPr>
        <w:t xml:space="preserve"> СМИ</w:t>
      </w:r>
      <w:r w:rsidR="000D2390" w:rsidRPr="00B150BE">
        <w:rPr>
          <w:sz w:val="28"/>
          <w:szCs w:val="28"/>
        </w:rPr>
        <w:t xml:space="preserve"> испытывают</w:t>
      </w:r>
      <w:r w:rsidRPr="00B150BE">
        <w:rPr>
          <w:sz w:val="28"/>
          <w:szCs w:val="28"/>
        </w:rPr>
        <w:t xml:space="preserve"> дефицит профессиональных обозревателей в сферах экономики, культуры, спорта, туризма, здравоохранения, образования и </w:t>
      </w:r>
      <w:r w:rsidR="004B47ED" w:rsidRPr="00B150BE">
        <w:rPr>
          <w:sz w:val="28"/>
          <w:szCs w:val="28"/>
        </w:rPr>
        <w:t>т.д</w:t>
      </w:r>
      <w:r w:rsidRPr="00B150BE">
        <w:rPr>
          <w:sz w:val="28"/>
          <w:szCs w:val="28"/>
        </w:rPr>
        <w:t>. Особенно остро эта проблема стоит в национальных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СМИ. </w:t>
      </w:r>
    </w:p>
    <w:p w:rsidR="00323363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lastRenderedPageBreak/>
        <w:t xml:space="preserve">Мало </w:t>
      </w:r>
      <w:r w:rsidR="00DE0092">
        <w:rPr>
          <w:sz w:val="28"/>
          <w:szCs w:val="28"/>
        </w:rPr>
        <w:t>«</w:t>
      </w:r>
      <w:r w:rsidRPr="00B150BE">
        <w:rPr>
          <w:sz w:val="28"/>
          <w:szCs w:val="28"/>
        </w:rPr>
        <w:t>узнаваемых</w:t>
      </w:r>
      <w:r w:rsidR="00323363" w:rsidRPr="00B150BE">
        <w:rPr>
          <w:sz w:val="28"/>
          <w:szCs w:val="28"/>
        </w:rPr>
        <w:t>» представителей отрасли за пределами Татарстана. Практически незнакомы республиканской аудитории представители СМИ отдельных муниципальных образований.</w:t>
      </w:r>
    </w:p>
    <w:p w:rsidR="001F1636" w:rsidRPr="00B150BE" w:rsidRDefault="001F1636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целом к проблемам в сфере повышения качества кадровых ресурсов можно отнести следующее:</w:t>
      </w:r>
    </w:p>
    <w:p w:rsidR="001F1636" w:rsidRPr="00B150BE" w:rsidRDefault="0000290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1F1636" w:rsidRPr="00B150BE">
        <w:rPr>
          <w:sz w:val="28"/>
          <w:szCs w:val="28"/>
        </w:rPr>
        <w:t xml:space="preserve"> отсутствие системы переподготовки и повышения квали</w:t>
      </w:r>
      <w:r w:rsidRPr="00B150BE">
        <w:rPr>
          <w:sz w:val="28"/>
          <w:szCs w:val="28"/>
        </w:rPr>
        <w:t>фикации работников медиа</w:t>
      </w:r>
      <w:r w:rsidR="001F1636" w:rsidRPr="00B150BE">
        <w:rPr>
          <w:sz w:val="28"/>
          <w:szCs w:val="28"/>
        </w:rPr>
        <w:t>отрасли, основанной на индивидуальных планах профессионального развития;</w:t>
      </w:r>
    </w:p>
    <w:p w:rsidR="001F1636" w:rsidRPr="00B150BE" w:rsidRDefault="0000290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1F1636" w:rsidRPr="00B150BE">
        <w:rPr>
          <w:sz w:val="28"/>
          <w:szCs w:val="28"/>
        </w:rPr>
        <w:t xml:space="preserve"> отсутствие независимой системы кадрового аудита; </w:t>
      </w:r>
    </w:p>
    <w:p w:rsidR="001F1636" w:rsidRPr="00B150BE" w:rsidRDefault="0000290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1F1636" w:rsidRPr="00B150BE">
        <w:rPr>
          <w:sz w:val="28"/>
          <w:szCs w:val="28"/>
        </w:rPr>
        <w:t xml:space="preserve"> отсутствие специализации по отдельным направлениям создания медиа-продукта;</w:t>
      </w:r>
    </w:p>
    <w:p w:rsidR="001F1636" w:rsidRPr="00B150BE" w:rsidRDefault="0000290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1F1636" w:rsidRPr="00B150BE">
        <w:rPr>
          <w:sz w:val="28"/>
          <w:szCs w:val="28"/>
        </w:rPr>
        <w:t xml:space="preserve"> отсутствие системы оценки качества выполняемой работы и адекватной оплаты труда</w:t>
      </w:r>
      <w:r w:rsidR="00FC50BA">
        <w:rPr>
          <w:sz w:val="28"/>
          <w:szCs w:val="28"/>
        </w:rPr>
        <w:t>.</w:t>
      </w:r>
    </w:p>
    <w:p w:rsidR="00976A83" w:rsidRPr="00B150BE" w:rsidRDefault="00976A83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 будущем количество профессий и специальностей, связанных с медиа и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смежных с этой отраслью, будет увеличиваться. В подготовке специалистов </w:t>
      </w:r>
      <w:r w:rsidR="004B47ED" w:rsidRPr="00B150BE">
        <w:rPr>
          <w:sz w:val="28"/>
          <w:szCs w:val="28"/>
        </w:rPr>
        <w:t xml:space="preserve">необходимо учитывать и </w:t>
      </w:r>
      <w:r w:rsidR="00267FED" w:rsidRPr="00B150BE">
        <w:rPr>
          <w:sz w:val="28"/>
          <w:szCs w:val="28"/>
        </w:rPr>
        <w:t>этот</w:t>
      </w:r>
      <w:r w:rsidRPr="00B150BE">
        <w:rPr>
          <w:sz w:val="28"/>
          <w:szCs w:val="28"/>
        </w:rPr>
        <w:t xml:space="preserve"> факт.</w:t>
      </w:r>
      <w:r w:rsidR="00267FE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Именно поэтому важно заниматься подготовкой и развитием специалистов медиаотрасли Республики Татарстан. </w:t>
      </w:r>
    </w:p>
    <w:p w:rsidR="00976A83" w:rsidRPr="00B150BE" w:rsidRDefault="00976A83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Основными принципами развития кадрового потенциала медиаотрасли являются:</w:t>
      </w:r>
    </w:p>
    <w:p w:rsidR="00976A83" w:rsidRPr="00B150BE" w:rsidRDefault="0000290D" w:rsidP="00EE28AD">
      <w:pPr>
        <w:ind w:firstLine="720"/>
        <w:jc w:val="both"/>
        <w:rPr>
          <w:sz w:val="28"/>
          <w:szCs w:val="28"/>
          <w:lang w:val="tt-RU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Непрерывное обучение</w:t>
      </w:r>
      <w:r w:rsidRPr="00B150BE">
        <w:rPr>
          <w:sz w:val="28"/>
          <w:szCs w:val="28"/>
          <w:lang w:val="tt-RU"/>
        </w:rPr>
        <w:t>.</w:t>
      </w:r>
    </w:p>
    <w:p w:rsidR="00976A83" w:rsidRPr="00B150BE" w:rsidRDefault="0000290D" w:rsidP="00EE28AD">
      <w:pPr>
        <w:ind w:firstLine="720"/>
        <w:jc w:val="both"/>
        <w:rPr>
          <w:sz w:val="28"/>
          <w:szCs w:val="28"/>
          <w:lang w:val="tt-RU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Интегрированные программы</w:t>
      </w:r>
      <w:r w:rsidR="009F7348" w:rsidRPr="00B150BE">
        <w:rPr>
          <w:sz w:val="28"/>
          <w:szCs w:val="28"/>
          <w:lang w:val="tt-RU"/>
        </w:rPr>
        <w:t>.</w:t>
      </w:r>
    </w:p>
    <w:p w:rsidR="00976A83" w:rsidRPr="00B150BE" w:rsidRDefault="0000290D" w:rsidP="00EE28AD">
      <w:pPr>
        <w:ind w:firstLine="720"/>
        <w:jc w:val="both"/>
        <w:rPr>
          <w:sz w:val="28"/>
          <w:szCs w:val="28"/>
          <w:lang w:val="tt-RU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Развитие комплексных навыков</w:t>
      </w:r>
      <w:r w:rsidR="009F7348" w:rsidRPr="00B150BE">
        <w:rPr>
          <w:sz w:val="28"/>
          <w:szCs w:val="28"/>
          <w:lang w:val="tt-RU"/>
        </w:rPr>
        <w:t>.</w:t>
      </w:r>
    </w:p>
    <w:p w:rsidR="00976A83" w:rsidRPr="00B150BE" w:rsidRDefault="0000290D" w:rsidP="00EE28AD">
      <w:pPr>
        <w:ind w:firstLine="720"/>
        <w:jc w:val="both"/>
        <w:rPr>
          <w:sz w:val="28"/>
          <w:szCs w:val="28"/>
          <w:lang w:val="tt-RU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Кооперация между образовательными площадками и индустрией</w:t>
      </w:r>
      <w:r w:rsidR="009F7348" w:rsidRPr="00B150BE">
        <w:rPr>
          <w:sz w:val="28"/>
          <w:szCs w:val="28"/>
          <w:lang w:val="tt-RU"/>
        </w:rPr>
        <w:t>.</w:t>
      </w:r>
    </w:p>
    <w:p w:rsidR="00976A83" w:rsidRPr="00B150BE" w:rsidRDefault="00976A83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Для подготовки, профессиональной переподготовки и повышения квалификации специалистов медиаотрасли важно наладить сотрудничество с ведущими образовательными учреждениями РФ и крупными международными, федеральными и региональными медиа.</w:t>
      </w:r>
      <w:r w:rsidR="007A4720" w:rsidRPr="00B150BE">
        <w:rPr>
          <w:sz w:val="28"/>
          <w:szCs w:val="28"/>
        </w:rPr>
        <w:t xml:space="preserve"> </w:t>
      </w:r>
      <w:r w:rsidR="001F1636" w:rsidRPr="00B150BE">
        <w:rPr>
          <w:sz w:val="28"/>
          <w:szCs w:val="28"/>
        </w:rPr>
        <w:t>В республике должны быть созданы стажировочные площадки и кейсовые технологии.</w:t>
      </w:r>
      <w:r w:rsidR="007A4720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Факультеты журналистики, новых медиа, коммуникаций должны разрабатывать программы обучения, профессиональной переподготовки и отраслевых конференций на основании общероссийских стандартов.</w:t>
      </w:r>
    </w:p>
    <w:p w:rsidR="00976A83" w:rsidRPr="00B150BE" w:rsidRDefault="00976A83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Руководители медиа должны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повышать мотивацию сотрудников к обучению, участию в профильных и смежных мероприятиях, проводить внутренние корпоративные тренинги, поощрять преподавание в вузе своих сотрудников.</w:t>
      </w:r>
    </w:p>
    <w:p w:rsidR="00976A83" w:rsidRPr="00B150BE" w:rsidRDefault="00976A83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Важно развивать принцип корпоративного непрерывного обучения, внедрять практики внутреннего наставничества и тьюторства, поощрять горизонтальные карьерные перемещения сотрудника внутри организации.</w:t>
      </w:r>
    </w:p>
    <w:p w:rsidR="00976A83" w:rsidRPr="00B150BE" w:rsidRDefault="00976A83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Для высокого уровня кадрового потенциала медиаотрасли важны следующие качества специалистов:</w:t>
      </w:r>
    </w:p>
    <w:p w:rsidR="00976A83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Быстро ориентироваться в хаотичных массивах информации, умение расставлять приоритеты</w:t>
      </w:r>
      <w:r w:rsidR="00267FED" w:rsidRPr="00B150BE">
        <w:rPr>
          <w:sz w:val="28"/>
          <w:szCs w:val="28"/>
        </w:rPr>
        <w:t>.</w:t>
      </w:r>
    </w:p>
    <w:p w:rsidR="00976A83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Уметь видеть проблему/ситуацию с разных ракурсов. Умение с пониманием относиться к другим точкам зрения и подходам,</w:t>
      </w:r>
      <w:r w:rsidR="00EE28A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ценить их разнообразие.</w:t>
      </w:r>
    </w:p>
    <w:p w:rsidR="00976A83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Мобильность</w:t>
      </w:r>
      <w:r w:rsidR="00C041BC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специалиста</w:t>
      </w:r>
      <w:r w:rsidR="00EE28A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для максималь</w:t>
      </w:r>
      <w:r w:rsidR="00267FED" w:rsidRPr="00B150BE">
        <w:rPr>
          <w:sz w:val="28"/>
          <w:szCs w:val="28"/>
        </w:rPr>
        <w:t xml:space="preserve">ной профессиональной </w:t>
      </w:r>
      <w:r w:rsidR="00267FED" w:rsidRPr="00B150BE">
        <w:rPr>
          <w:sz w:val="28"/>
          <w:szCs w:val="28"/>
        </w:rPr>
        <w:lastRenderedPageBreak/>
        <w:t>реализации.</w:t>
      </w:r>
    </w:p>
    <w:p w:rsidR="00976A83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Умение самоорганизовываться, умение работать «на результат»</w:t>
      </w:r>
      <w:r w:rsidR="00267FED" w:rsidRPr="00B150BE">
        <w:rPr>
          <w:sz w:val="28"/>
          <w:szCs w:val="28"/>
        </w:rPr>
        <w:t>.</w:t>
      </w:r>
    </w:p>
    <w:p w:rsidR="00976A83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Умение предвидеть и оценивать последствия своих решений, целостное восприятие мира</w:t>
      </w:r>
      <w:r w:rsidR="00267FED" w:rsidRPr="00B150BE">
        <w:rPr>
          <w:sz w:val="28"/>
          <w:szCs w:val="28"/>
        </w:rPr>
        <w:t>.</w:t>
      </w:r>
    </w:p>
    <w:p w:rsidR="00976A83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Умение честно конкурировать</w:t>
      </w:r>
      <w:r w:rsidR="00267FED" w:rsidRPr="00B150BE">
        <w:rPr>
          <w:sz w:val="28"/>
          <w:szCs w:val="28"/>
        </w:rPr>
        <w:t>.</w:t>
      </w:r>
    </w:p>
    <w:p w:rsidR="00976A83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Умение подбирать</w:t>
      </w:r>
      <w:r w:rsidR="00267FED" w:rsidRPr="00B150BE">
        <w:rPr>
          <w:sz w:val="28"/>
          <w:szCs w:val="28"/>
        </w:rPr>
        <w:t xml:space="preserve"> сотрудников</w:t>
      </w:r>
      <w:r w:rsidR="00976A83" w:rsidRPr="00B150BE">
        <w:rPr>
          <w:sz w:val="28"/>
          <w:szCs w:val="28"/>
        </w:rPr>
        <w:t xml:space="preserve"> и работать в команде взаимодополняющих людей</w:t>
      </w:r>
      <w:r w:rsidR="00267FED" w:rsidRPr="00B150BE">
        <w:rPr>
          <w:sz w:val="28"/>
          <w:szCs w:val="28"/>
        </w:rPr>
        <w:t>.</w:t>
      </w:r>
    </w:p>
    <w:p w:rsidR="00976A83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Умение ставить цели, прогнозировать результаты, строить и выбирать эффективные стратегии достижения целей</w:t>
      </w:r>
      <w:r w:rsidR="00267FED" w:rsidRPr="00B150BE">
        <w:rPr>
          <w:sz w:val="28"/>
          <w:szCs w:val="28"/>
        </w:rPr>
        <w:t>.</w:t>
      </w:r>
    </w:p>
    <w:p w:rsidR="00976A83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267FED" w:rsidRPr="00B150BE">
        <w:rPr>
          <w:sz w:val="28"/>
          <w:szCs w:val="28"/>
        </w:rPr>
        <w:t xml:space="preserve"> </w:t>
      </w:r>
      <w:r w:rsidR="00976A83" w:rsidRPr="00B150BE">
        <w:rPr>
          <w:sz w:val="28"/>
          <w:szCs w:val="28"/>
        </w:rPr>
        <w:t>Умение позитивно дискутировать, умение формулировать и аргументировать свою точку зрения.</w:t>
      </w:r>
    </w:p>
    <w:p w:rsidR="007A4720" w:rsidRPr="00B150BE" w:rsidRDefault="00E01DD6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Оплата труда в сфере журналистик</w:t>
      </w:r>
      <w:r w:rsidR="00C65822">
        <w:rPr>
          <w:sz w:val="28"/>
          <w:szCs w:val="28"/>
        </w:rPr>
        <w:t>и</w:t>
      </w:r>
      <w:r w:rsidRPr="00B150BE">
        <w:rPr>
          <w:sz w:val="28"/>
          <w:szCs w:val="28"/>
        </w:rPr>
        <w:t xml:space="preserve"> в целом ниже средней по </w:t>
      </w:r>
      <w:r w:rsidR="00A7605F" w:rsidRPr="00B150BE">
        <w:rPr>
          <w:sz w:val="28"/>
          <w:szCs w:val="28"/>
        </w:rPr>
        <w:t xml:space="preserve">экономике </w:t>
      </w:r>
      <w:r w:rsidRPr="00B150BE">
        <w:rPr>
          <w:sz w:val="28"/>
          <w:szCs w:val="28"/>
        </w:rPr>
        <w:t>регион</w:t>
      </w:r>
      <w:r w:rsidR="00A7605F" w:rsidRPr="00B150BE">
        <w:rPr>
          <w:sz w:val="28"/>
          <w:szCs w:val="28"/>
        </w:rPr>
        <w:t>а</w:t>
      </w:r>
      <w:r w:rsidRPr="00B150BE">
        <w:rPr>
          <w:sz w:val="28"/>
          <w:szCs w:val="28"/>
        </w:rPr>
        <w:t xml:space="preserve">, что безусловно влияет </w:t>
      </w:r>
      <w:r w:rsidR="00A7605F" w:rsidRPr="00B150BE">
        <w:rPr>
          <w:sz w:val="28"/>
          <w:szCs w:val="28"/>
        </w:rPr>
        <w:t xml:space="preserve">на привлекательность профессии и </w:t>
      </w:r>
      <w:r w:rsidRPr="00B150BE">
        <w:rPr>
          <w:sz w:val="28"/>
          <w:szCs w:val="28"/>
        </w:rPr>
        <w:t xml:space="preserve">текучесть кадров в отрасли, ее гендерный </w:t>
      </w:r>
      <w:r w:rsidR="00A7605F" w:rsidRPr="00B150BE">
        <w:rPr>
          <w:sz w:val="28"/>
          <w:szCs w:val="28"/>
        </w:rPr>
        <w:t>и возрастной состав</w:t>
      </w:r>
      <w:r w:rsidR="000F72B6" w:rsidRPr="00B150BE">
        <w:rPr>
          <w:sz w:val="28"/>
          <w:szCs w:val="28"/>
        </w:rPr>
        <w:t>.</w:t>
      </w:r>
      <w:r w:rsidR="00A7605F" w:rsidRPr="00B150BE">
        <w:rPr>
          <w:sz w:val="28"/>
          <w:szCs w:val="28"/>
        </w:rPr>
        <w:t xml:space="preserve"> Эта проблема может влиять на объективность журналиста при выполнении им своих профессиональных обязанностей, а значит оказывается одной из причин</w:t>
      </w:r>
      <w:r w:rsidR="00267FED" w:rsidRPr="00B150BE">
        <w:rPr>
          <w:sz w:val="28"/>
          <w:szCs w:val="28"/>
        </w:rPr>
        <w:t>,</w:t>
      </w:r>
      <w:r w:rsidR="00A7605F" w:rsidRPr="00B150BE">
        <w:rPr>
          <w:sz w:val="28"/>
          <w:szCs w:val="28"/>
        </w:rPr>
        <w:t xml:space="preserve"> препятствующих повышению уровня доверия к СМИ.</w:t>
      </w:r>
      <w:r w:rsidR="000F72B6" w:rsidRPr="00B150BE">
        <w:rPr>
          <w:sz w:val="28"/>
          <w:szCs w:val="28"/>
        </w:rPr>
        <w:t xml:space="preserve"> </w:t>
      </w:r>
      <w:r w:rsidR="00A7605F" w:rsidRPr="00B150BE">
        <w:rPr>
          <w:sz w:val="28"/>
          <w:szCs w:val="28"/>
        </w:rPr>
        <w:t>Критерии определения стимулирующей части оплаты труда журналиста недостаточно прозрачны и, как правило, субъективны.</w:t>
      </w:r>
      <w:r w:rsidR="00EE28AD" w:rsidRPr="00B150BE">
        <w:rPr>
          <w:sz w:val="28"/>
          <w:szCs w:val="28"/>
        </w:rPr>
        <w:t xml:space="preserve"> </w:t>
      </w:r>
      <w:r w:rsidR="000F72B6" w:rsidRPr="00B150BE">
        <w:rPr>
          <w:sz w:val="28"/>
          <w:szCs w:val="28"/>
        </w:rPr>
        <w:t xml:space="preserve">По сути, система </w:t>
      </w:r>
      <w:r w:rsidR="00267FED" w:rsidRPr="00B150BE">
        <w:rPr>
          <w:sz w:val="28"/>
          <w:szCs w:val="28"/>
        </w:rPr>
        <w:t xml:space="preserve">как таковая </w:t>
      </w:r>
      <w:r w:rsidR="000F72B6" w:rsidRPr="00B150BE">
        <w:rPr>
          <w:sz w:val="28"/>
          <w:szCs w:val="28"/>
        </w:rPr>
        <w:t>отсутствует</w:t>
      </w:r>
      <w:r w:rsidR="00A7605F" w:rsidRPr="00B150BE">
        <w:rPr>
          <w:sz w:val="28"/>
          <w:szCs w:val="28"/>
        </w:rPr>
        <w:t>.</w:t>
      </w:r>
      <w:r w:rsidR="007A4720" w:rsidRPr="00B150BE">
        <w:rPr>
          <w:sz w:val="28"/>
          <w:szCs w:val="28"/>
        </w:rPr>
        <w:t xml:space="preserve"> Механизмы регулирования системы оплаты должны:</w:t>
      </w:r>
    </w:p>
    <w:p w:rsidR="000F72B6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7A4720" w:rsidRPr="00B150BE">
        <w:rPr>
          <w:sz w:val="28"/>
          <w:szCs w:val="28"/>
        </w:rPr>
        <w:t xml:space="preserve"> основываться на объективных условиях и требованиях рынка труда,</w:t>
      </w:r>
      <w:r w:rsidR="00EE28AD" w:rsidRPr="00B150BE">
        <w:rPr>
          <w:sz w:val="28"/>
          <w:szCs w:val="28"/>
        </w:rPr>
        <w:t xml:space="preserve"> </w:t>
      </w:r>
    </w:p>
    <w:p w:rsidR="007A4720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7A4720" w:rsidRPr="00B150BE">
        <w:rPr>
          <w:sz w:val="28"/>
          <w:szCs w:val="28"/>
        </w:rPr>
        <w:t xml:space="preserve"> соответствовать квалификации и творческому потенциалу сотрудника СМИ,</w:t>
      </w:r>
    </w:p>
    <w:p w:rsidR="007A4720" w:rsidRPr="00B150BE" w:rsidRDefault="004B47ED" w:rsidP="00EE28AD">
      <w:pPr>
        <w:ind w:firstLine="720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7A4720" w:rsidRPr="00B150BE">
        <w:rPr>
          <w:sz w:val="28"/>
          <w:szCs w:val="28"/>
        </w:rPr>
        <w:t xml:space="preserve"> стимулировать повышение производительности труда и его качества.</w:t>
      </w:r>
    </w:p>
    <w:p w:rsidR="007A4720" w:rsidRDefault="007A4720" w:rsidP="00EE28AD">
      <w:pPr>
        <w:ind w:firstLine="720"/>
        <w:jc w:val="both"/>
        <w:rPr>
          <w:sz w:val="28"/>
          <w:szCs w:val="28"/>
        </w:rPr>
      </w:pPr>
      <w:r w:rsidRPr="00B150BE">
        <w:rPr>
          <w:sz w:val="28"/>
          <w:szCs w:val="28"/>
        </w:rPr>
        <w:t xml:space="preserve">С целью поощрения труда работника медиаотрасли </w:t>
      </w:r>
      <w:r w:rsidR="00AA625F" w:rsidRPr="00B150BE">
        <w:rPr>
          <w:sz w:val="28"/>
          <w:szCs w:val="28"/>
        </w:rPr>
        <w:t xml:space="preserve">проводятся </w:t>
      </w:r>
      <w:r w:rsidR="000D2390" w:rsidRPr="00B150BE">
        <w:rPr>
          <w:sz w:val="28"/>
          <w:szCs w:val="28"/>
        </w:rPr>
        <w:t xml:space="preserve">федеральные, республиканские, муниципальные, ведомственные </w:t>
      </w:r>
      <w:r w:rsidR="00AA625F" w:rsidRPr="00B150BE">
        <w:rPr>
          <w:sz w:val="28"/>
          <w:szCs w:val="28"/>
        </w:rPr>
        <w:t xml:space="preserve">конкурсы, гранты. Стоит признать в целом благоприятное </w:t>
      </w:r>
      <w:r w:rsidR="004B47ED" w:rsidRPr="00B150BE">
        <w:rPr>
          <w:sz w:val="28"/>
          <w:szCs w:val="28"/>
        </w:rPr>
        <w:t>воздействие</w:t>
      </w:r>
      <w:r w:rsidR="00AA625F" w:rsidRPr="00B150BE">
        <w:rPr>
          <w:sz w:val="28"/>
          <w:szCs w:val="28"/>
        </w:rPr>
        <w:t xml:space="preserve"> подобных конкурсов на развитие кадрового потенциала</w:t>
      </w:r>
      <w:r w:rsidRPr="00B150BE">
        <w:rPr>
          <w:sz w:val="28"/>
          <w:szCs w:val="28"/>
        </w:rPr>
        <w:t xml:space="preserve"> </w:t>
      </w:r>
      <w:r w:rsidR="00F4224B" w:rsidRPr="00B150BE">
        <w:rPr>
          <w:sz w:val="28"/>
          <w:szCs w:val="28"/>
        </w:rPr>
        <w:t>медиаотрасли</w:t>
      </w:r>
      <w:r w:rsidR="00AA625F" w:rsidRPr="00B150BE">
        <w:rPr>
          <w:sz w:val="28"/>
          <w:szCs w:val="28"/>
        </w:rPr>
        <w:t xml:space="preserve">. Вместе </w:t>
      </w:r>
      <w:r w:rsidR="000D2390" w:rsidRPr="00B150BE">
        <w:rPr>
          <w:sz w:val="28"/>
          <w:szCs w:val="28"/>
        </w:rPr>
        <w:t xml:space="preserve">с </w:t>
      </w:r>
      <w:r w:rsidR="00AA625F" w:rsidRPr="00B150BE">
        <w:rPr>
          <w:sz w:val="28"/>
          <w:szCs w:val="28"/>
        </w:rPr>
        <w:t>тем</w:t>
      </w:r>
      <w:r w:rsidR="000D2390" w:rsidRPr="00B150BE">
        <w:rPr>
          <w:sz w:val="28"/>
          <w:szCs w:val="28"/>
        </w:rPr>
        <w:t>,</w:t>
      </w:r>
      <w:r w:rsidR="00AA625F" w:rsidRPr="00B150BE">
        <w:rPr>
          <w:sz w:val="28"/>
          <w:szCs w:val="28"/>
        </w:rPr>
        <w:t xml:space="preserve"> следует обратить внимание на недостаточный охват подобными конкурсами технических специалистов медиаотрасли, </w:t>
      </w:r>
      <w:r w:rsidR="000D2390" w:rsidRPr="00B150BE">
        <w:rPr>
          <w:sz w:val="28"/>
          <w:szCs w:val="28"/>
        </w:rPr>
        <w:t xml:space="preserve">а также представителей </w:t>
      </w:r>
      <w:r w:rsidR="00AA625F" w:rsidRPr="00B150BE">
        <w:rPr>
          <w:sz w:val="28"/>
          <w:szCs w:val="28"/>
        </w:rPr>
        <w:t>негосударственных СМИ</w:t>
      </w:r>
      <w:r w:rsidR="006C73AA" w:rsidRPr="00B150BE">
        <w:rPr>
          <w:sz w:val="28"/>
          <w:szCs w:val="28"/>
        </w:rPr>
        <w:t>.</w:t>
      </w:r>
      <w:r w:rsidR="00AA625F" w:rsidRPr="00B150BE">
        <w:rPr>
          <w:sz w:val="28"/>
          <w:szCs w:val="28"/>
        </w:rPr>
        <w:t xml:space="preserve"> </w:t>
      </w:r>
    </w:p>
    <w:p w:rsidR="00064940" w:rsidRPr="00B150BE" w:rsidRDefault="00064940" w:rsidP="00EE28AD">
      <w:pPr>
        <w:ind w:firstLine="720"/>
        <w:jc w:val="both"/>
        <w:rPr>
          <w:sz w:val="28"/>
          <w:szCs w:val="28"/>
        </w:rPr>
      </w:pPr>
    </w:p>
    <w:p w:rsidR="00976A83" w:rsidRPr="00B150BE" w:rsidRDefault="00976A83" w:rsidP="00EE28AD">
      <w:pPr>
        <w:ind w:firstLine="567"/>
        <w:jc w:val="both"/>
        <w:rPr>
          <w:sz w:val="28"/>
          <w:szCs w:val="28"/>
        </w:rPr>
      </w:pPr>
    </w:p>
    <w:p w:rsidR="00666AF3" w:rsidRPr="00B150BE" w:rsidRDefault="00E86981" w:rsidP="002738FB">
      <w:pPr>
        <w:pStyle w:val="a3"/>
        <w:spacing w:before="0" w:after="0"/>
        <w:rPr>
          <w:rFonts w:ascii="Times New Roman" w:hAnsi="Times New Roman" w:cs="Times New Roman"/>
          <w:noProof w:val="0"/>
          <w:sz w:val="28"/>
          <w:szCs w:val="28"/>
        </w:rPr>
      </w:pPr>
      <w:bookmarkStart w:id="22" w:name="_Toc396220058"/>
      <w:r>
        <w:rPr>
          <w:rFonts w:ascii="Times New Roman" w:hAnsi="Times New Roman" w:cs="Times New Roman"/>
          <w:noProof w:val="0"/>
          <w:sz w:val="28"/>
          <w:szCs w:val="28"/>
          <w:lang w:val="tt-RU"/>
        </w:rPr>
        <w:t>9</w:t>
      </w:r>
      <w:r w:rsidR="00776131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666AF3" w:rsidRPr="00B150BE">
        <w:rPr>
          <w:rFonts w:ascii="Times New Roman" w:hAnsi="Times New Roman" w:cs="Times New Roman"/>
          <w:noProof w:val="0"/>
          <w:sz w:val="28"/>
          <w:szCs w:val="28"/>
        </w:rPr>
        <w:t xml:space="preserve"> Обеспечение эффективности деятельности СМИ</w:t>
      </w:r>
      <w:bookmarkEnd w:id="22"/>
    </w:p>
    <w:p w:rsidR="00666AF3" w:rsidRPr="00B150BE" w:rsidRDefault="00666AF3" w:rsidP="00EE28AD">
      <w:pPr>
        <w:ind w:firstLine="567"/>
        <w:jc w:val="both"/>
        <w:rPr>
          <w:sz w:val="28"/>
          <w:szCs w:val="28"/>
        </w:rPr>
      </w:pPr>
    </w:p>
    <w:p w:rsidR="0070095C" w:rsidRPr="00B150BE" w:rsidRDefault="0070095C" w:rsidP="00EE28AD">
      <w:pPr>
        <w:ind w:firstLine="567"/>
        <w:jc w:val="both"/>
        <w:rPr>
          <w:sz w:val="28"/>
          <w:szCs w:val="28"/>
        </w:rPr>
      </w:pPr>
      <w:r w:rsidRPr="00B150BE">
        <w:rPr>
          <w:sz w:val="28"/>
          <w:szCs w:val="28"/>
        </w:rPr>
        <w:t>Эффективно то СМИ, менеджмент которого обеспечивает журналистскую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>эффективность работы редакции при соблюдении параметров экономической</w:t>
      </w:r>
      <w:r w:rsidR="00EE28AD" w:rsidRPr="00B150BE">
        <w:rPr>
          <w:sz w:val="28"/>
          <w:szCs w:val="28"/>
        </w:rPr>
        <w:t xml:space="preserve"> </w:t>
      </w:r>
      <w:r w:rsidRPr="00B150BE">
        <w:rPr>
          <w:sz w:val="28"/>
          <w:szCs w:val="28"/>
        </w:rPr>
        <w:t xml:space="preserve">эффективности предприятия. </w:t>
      </w:r>
      <w:r w:rsidRPr="00B150BE">
        <w:rPr>
          <w:color w:val="000000"/>
          <w:sz w:val="28"/>
          <w:szCs w:val="28"/>
        </w:rPr>
        <w:t xml:space="preserve">Эффективность СМИ – явление подвижное, динамичное. </w:t>
      </w:r>
    </w:p>
    <w:p w:rsidR="0070095C" w:rsidRPr="00B150BE" w:rsidRDefault="0070095C" w:rsidP="00EE28AD">
      <w:pPr>
        <w:ind w:firstLine="567"/>
        <w:jc w:val="both"/>
        <w:rPr>
          <w:color w:val="000000"/>
          <w:sz w:val="28"/>
          <w:szCs w:val="28"/>
        </w:rPr>
      </w:pPr>
      <w:r w:rsidRPr="00B150BE">
        <w:rPr>
          <w:color w:val="000000"/>
          <w:sz w:val="28"/>
          <w:szCs w:val="28"/>
        </w:rPr>
        <w:t>Общепризнанной характеристикой эффективности СМИ считается численность аудитории, которую данное средство охватывает своим информационным воздействием. Для повышения эффективности де</w:t>
      </w:r>
      <w:r w:rsidR="00F4224B" w:rsidRPr="00B150BE">
        <w:rPr>
          <w:color w:val="000000"/>
          <w:sz w:val="28"/>
          <w:szCs w:val="28"/>
        </w:rPr>
        <w:t>ятельности СМИ в данном аспекте</w:t>
      </w:r>
      <w:r w:rsidRPr="00B150BE">
        <w:rPr>
          <w:color w:val="000000"/>
          <w:sz w:val="28"/>
          <w:szCs w:val="28"/>
        </w:rPr>
        <w:t xml:space="preserve"> важно работать с аудиторией и повышать количество пользователей/подписчиков. </w:t>
      </w:r>
    </w:p>
    <w:p w:rsidR="0070095C" w:rsidRPr="00B150BE" w:rsidRDefault="0070095C" w:rsidP="00EE28AD">
      <w:pPr>
        <w:ind w:firstLine="567"/>
        <w:jc w:val="both"/>
        <w:rPr>
          <w:color w:val="000000"/>
          <w:sz w:val="28"/>
          <w:szCs w:val="28"/>
        </w:rPr>
      </w:pPr>
      <w:r w:rsidRPr="00B150BE">
        <w:rPr>
          <w:color w:val="000000"/>
          <w:sz w:val="28"/>
          <w:szCs w:val="28"/>
        </w:rPr>
        <w:t>Важным фактором повышения эффективности СМИ является конкурентоспособность каждого медиа в информационно-коммуникативном пространстве региона.</w:t>
      </w:r>
      <w:r w:rsidR="00EE28AD" w:rsidRPr="00B150BE">
        <w:rPr>
          <w:color w:val="000000"/>
          <w:sz w:val="28"/>
          <w:szCs w:val="28"/>
        </w:rPr>
        <w:t xml:space="preserve"> </w:t>
      </w:r>
      <w:r w:rsidRPr="00B150BE">
        <w:rPr>
          <w:color w:val="000000"/>
          <w:sz w:val="28"/>
          <w:szCs w:val="28"/>
        </w:rPr>
        <w:t xml:space="preserve">Это может достигаться за счет улучшения качества </w:t>
      </w:r>
      <w:r w:rsidRPr="00B150BE">
        <w:rPr>
          <w:color w:val="000000"/>
          <w:sz w:val="28"/>
          <w:szCs w:val="28"/>
        </w:rPr>
        <w:lastRenderedPageBreak/>
        <w:t>контента в изданиях, работой с аудиторией, оперативностью подачи информации, применением новых интерактивных технологий и</w:t>
      </w:r>
      <w:r w:rsidR="00EE28AD" w:rsidRPr="00B150BE">
        <w:rPr>
          <w:color w:val="000000"/>
          <w:sz w:val="28"/>
          <w:szCs w:val="28"/>
        </w:rPr>
        <w:t xml:space="preserve"> </w:t>
      </w:r>
      <w:r w:rsidRPr="00B150BE">
        <w:rPr>
          <w:color w:val="000000"/>
          <w:sz w:val="28"/>
          <w:szCs w:val="28"/>
        </w:rPr>
        <w:t>освоением новых платформ распространения контента.</w:t>
      </w:r>
    </w:p>
    <w:p w:rsidR="0070095C" w:rsidRPr="00B150BE" w:rsidRDefault="0070095C" w:rsidP="00EE28AD">
      <w:pPr>
        <w:ind w:firstLine="567"/>
        <w:jc w:val="both"/>
        <w:rPr>
          <w:color w:val="000000"/>
          <w:sz w:val="28"/>
          <w:szCs w:val="28"/>
        </w:rPr>
      </w:pPr>
      <w:r w:rsidRPr="00B150BE">
        <w:rPr>
          <w:color w:val="000000"/>
          <w:sz w:val="28"/>
          <w:szCs w:val="28"/>
        </w:rPr>
        <w:t>Эффективность СМИ должна достигаться в результате реализации комплекса управленческих методик, обеспечивающих как его журналистскую, так и экономическую эффективность. Журналистская эффективность связана с качеством материалов.</w:t>
      </w:r>
    </w:p>
    <w:p w:rsidR="0070095C" w:rsidRDefault="0070095C" w:rsidP="00EE28AD">
      <w:pPr>
        <w:ind w:firstLine="567"/>
        <w:jc w:val="both"/>
        <w:rPr>
          <w:color w:val="000000"/>
          <w:sz w:val="28"/>
          <w:szCs w:val="28"/>
        </w:rPr>
      </w:pPr>
      <w:r w:rsidRPr="00B150BE">
        <w:rPr>
          <w:color w:val="000000"/>
          <w:sz w:val="28"/>
          <w:szCs w:val="28"/>
        </w:rPr>
        <w:t>В рамках повышения экономической составляющей необходимо обратить внимание на бизнес-планирование, финансы, учет, маркетинг, логистику.</w:t>
      </w:r>
    </w:p>
    <w:p w:rsidR="00B150BE" w:rsidRDefault="00B150BE" w:rsidP="00EE28AD">
      <w:pPr>
        <w:ind w:firstLine="567"/>
        <w:jc w:val="both"/>
        <w:rPr>
          <w:color w:val="000000"/>
          <w:sz w:val="28"/>
          <w:szCs w:val="28"/>
        </w:rPr>
      </w:pPr>
    </w:p>
    <w:p w:rsidR="00B150BE" w:rsidRDefault="00B150BE" w:rsidP="00EE28AD">
      <w:pPr>
        <w:ind w:firstLine="567"/>
        <w:jc w:val="both"/>
        <w:rPr>
          <w:color w:val="000000"/>
          <w:sz w:val="28"/>
          <w:szCs w:val="28"/>
        </w:rPr>
      </w:pPr>
    </w:p>
    <w:p w:rsidR="0047257A" w:rsidRDefault="0047257A" w:rsidP="00EE28AD">
      <w:pPr>
        <w:ind w:firstLine="567"/>
        <w:jc w:val="both"/>
        <w:rPr>
          <w:color w:val="000000"/>
          <w:sz w:val="28"/>
          <w:szCs w:val="28"/>
        </w:rPr>
      </w:pPr>
    </w:p>
    <w:p w:rsidR="0047257A" w:rsidRDefault="0047257A" w:rsidP="00EE28AD">
      <w:pPr>
        <w:ind w:firstLine="567"/>
        <w:jc w:val="both"/>
        <w:rPr>
          <w:color w:val="000000"/>
          <w:sz w:val="28"/>
          <w:szCs w:val="28"/>
        </w:rPr>
      </w:pPr>
    </w:p>
    <w:p w:rsidR="0047257A" w:rsidRDefault="0047257A" w:rsidP="00EE28AD">
      <w:pPr>
        <w:ind w:firstLine="567"/>
        <w:jc w:val="both"/>
        <w:rPr>
          <w:color w:val="000000"/>
          <w:sz w:val="28"/>
          <w:szCs w:val="28"/>
        </w:rPr>
      </w:pPr>
    </w:p>
    <w:p w:rsidR="0047257A" w:rsidRDefault="0047257A" w:rsidP="00EE28AD">
      <w:pPr>
        <w:ind w:firstLine="567"/>
        <w:jc w:val="both"/>
        <w:rPr>
          <w:color w:val="000000"/>
          <w:sz w:val="28"/>
          <w:szCs w:val="28"/>
        </w:rPr>
      </w:pPr>
    </w:p>
    <w:p w:rsidR="0047257A" w:rsidRDefault="0047257A" w:rsidP="00EE28AD">
      <w:pPr>
        <w:ind w:firstLine="567"/>
        <w:jc w:val="both"/>
        <w:rPr>
          <w:color w:val="000000"/>
          <w:sz w:val="28"/>
          <w:szCs w:val="28"/>
        </w:rPr>
      </w:pPr>
    </w:p>
    <w:p w:rsidR="0047257A" w:rsidRDefault="0047257A" w:rsidP="00EE28AD">
      <w:pPr>
        <w:ind w:firstLine="567"/>
        <w:jc w:val="both"/>
        <w:rPr>
          <w:color w:val="000000"/>
          <w:sz w:val="28"/>
          <w:szCs w:val="28"/>
        </w:rPr>
      </w:pPr>
    </w:p>
    <w:p w:rsidR="0047257A" w:rsidRDefault="0047257A" w:rsidP="00EE28AD">
      <w:pPr>
        <w:ind w:firstLine="567"/>
        <w:jc w:val="both"/>
        <w:rPr>
          <w:color w:val="000000"/>
          <w:sz w:val="28"/>
          <w:szCs w:val="28"/>
        </w:rPr>
      </w:pPr>
    </w:p>
    <w:p w:rsidR="0047257A" w:rsidRPr="00B150BE" w:rsidRDefault="0047257A" w:rsidP="00EE28AD">
      <w:pPr>
        <w:ind w:firstLine="567"/>
        <w:jc w:val="both"/>
        <w:rPr>
          <w:color w:val="000000"/>
          <w:sz w:val="28"/>
          <w:szCs w:val="28"/>
        </w:rPr>
      </w:pPr>
    </w:p>
    <w:p w:rsidR="0070095C" w:rsidRPr="00B150BE" w:rsidRDefault="0070095C" w:rsidP="00EE28AD">
      <w:pPr>
        <w:ind w:firstLine="567"/>
        <w:jc w:val="both"/>
        <w:rPr>
          <w:color w:val="000000"/>
          <w:sz w:val="28"/>
          <w:szCs w:val="28"/>
        </w:rPr>
      </w:pPr>
    </w:p>
    <w:p w:rsidR="00666AF3" w:rsidRPr="00B150BE" w:rsidRDefault="00E86981" w:rsidP="00273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A3D8B">
        <w:rPr>
          <w:b/>
          <w:bCs/>
          <w:sz w:val="28"/>
          <w:szCs w:val="28"/>
        </w:rPr>
        <w:t>.</w:t>
      </w:r>
      <w:r w:rsidR="00666AF3" w:rsidRPr="00B150BE">
        <w:rPr>
          <w:b/>
          <w:bCs/>
          <w:sz w:val="28"/>
          <w:szCs w:val="28"/>
        </w:rPr>
        <w:t xml:space="preserve"> </w:t>
      </w:r>
      <w:r w:rsidR="00BD3096">
        <w:rPr>
          <w:b/>
          <w:bCs/>
          <w:sz w:val="28"/>
          <w:szCs w:val="28"/>
        </w:rPr>
        <w:t>Сроки и</w:t>
      </w:r>
      <w:r w:rsidR="00FA3D8B">
        <w:rPr>
          <w:b/>
          <w:bCs/>
          <w:sz w:val="28"/>
          <w:szCs w:val="28"/>
        </w:rPr>
        <w:t xml:space="preserve"> м</w:t>
      </w:r>
      <w:r w:rsidR="00B173B5">
        <w:rPr>
          <w:b/>
          <w:bCs/>
          <w:sz w:val="28"/>
          <w:szCs w:val="28"/>
        </w:rPr>
        <w:t>еханизм р</w:t>
      </w:r>
      <w:r w:rsidR="00666AF3" w:rsidRPr="00B150BE">
        <w:rPr>
          <w:b/>
          <w:bCs/>
          <w:sz w:val="28"/>
          <w:szCs w:val="28"/>
        </w:rPr>
        <w:t>еал</w:t>
      </w:r>
      <w:r w:rsidR="00B173B5">
        <w:rPr>
          <w:b/>
          <w:bCs/>
          <w:sz w:val="28"/>
          <w:szCs w:val="28"/>
        </w:rPr>
        <w:t>изаци</w:t>
      </w:r>
      <w:r w:rsidR="00FB7CCA">
        <w:rPr>
          <w:b/>
          <w:bCs/>
          <w:sz w:val="28"/>
          <w:szCs w:val="28"/>
        </w:rPr>
        <w:t>и</w:t>
      </w:r>
      <w:r w:rsidR="00F4224B" w:rsidRPr="00B150BE">
        <w:rPr>
          <w:b/>
          <w:bCs/>
          <w:sz w:val="28"/>
          <w:szCs w:val="28"/>
        </w:rPr>
        <w:t xml:space="preserve"> стратегии развития медиа</w:t>
      </w:r>
      <w:r w:rsidR="00666AF3" w:rsidRPr="00B150BE">
        <w:rPr>
          <w:b/>
          <w:bCs/>
          <w:sz w:val="28"/>
          <w:szCs w:val="28"/>
        </w:rPr>
        <w:t>отрасли в Республике Татарстан</w:t>
      </w:r>
    </w:p>
    <w:p w:rsidR="00666AF3" w:rsidRPr="00B150BE" w:rsidRDefault="00666AF3" w:rsidP="00EE28AD">
      <w:pPr>
        <w:ind w:firstLine="567"/>
        <w:rPr>
          <w:sz w:val="28"/>
          <w:szCs w:val="28"/>
        </w:rPr>
      </w:pPr>
    </w:p>
    <w:p w:rsidR="00BD3096" w:rsidRDefault="00BD3096" w:rsidP="00E41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Стратегии развития медиаотрасли</w:t>
      </w:r>
      <w:r w:rsidR="00E86981">
        <w:rPr>
          <w:sz w:val="28"/>
          <w:szCs w:val="28"/>
        </w:rPr>
        <w:t xml:space="preserve"> Республики Татарстан –  2016 - 2021</w:t>
      </w:r>
      <w:r>
        <w:rPr>
          <w:sz w:val="28"/>
          <w:szCs w:val="28"/>
        </w:rPr>
        <w:t xml:space="preserve"> годы</w:t>
      </w:r>
      <w:r w:rsidR="00E86981">
        <w:rPr>
          <w:sz w:val="28"/>
          <w:szCs w:val="28"/>
        </w:rPr>
        <w:t xml:space="preserve"> и период до 2030 года</w:t>
      </w:r>
      <w:r>
        <w:rPr>
          <w:sz w:val="28"/>
          <w:szCs w:val="28"/>
        </w:rPr>
        <w:t>.</w:t>
      </w:r>
    </w:p>
    <w:p w:rsidR="00E413E3" w:rsidRDefault="00E413E3" w:rsidP="00E413E3">
      <w:pPr>
        <w:ind w:firstLine="709"/>
        <w:jc w:val="both"/>
        <w:rPr>
          <w:sz w:val="28"/>
          <w:szCs w:val="28"/>
        </w:rPr>
      </w:pPr>
      <w:r w:rsidRPr="00D2558F">
        <w:rPr>
          <w:sz w:val="28"/>
          <w:szCs w:val="28"/>
        </w:rPr>
        <w:t>Субъектами</w:t>
      </w:r>
      <w:r>
        <w:rPr>
          <w:sz w:val="28"/>
          <w:szCs w:val="28"/>
        </w:rPr>
        <w:t xml:space="preserve"> реализации Стратегии являются республиканские </w:t>
      </w:r>
      <w:r w:rsidR="00B173B5">
        <w:rPr>
          <w:sz w:val="28"/>
          <w:szCs w:val="28"/>
        </w:rPr>
        <w:t xml:space="preserve">и муниципальные </w:t>
      </w:r>
      <w:r>
        <w:rPr>
          <w:sz w:val="28"/>
          <w:szCs w:val="28"/>
        </w:rPr>
        <w:t>органы власти, средства массовой информации, общественные организации, политические партии, хозяйствующие субъекты, население.</w:t>
      </w:r>
    </w:p>
    <w:p w:rsidR="00666AF3" w:rsidRPr="00B150BE" w:rsidRDefault="00E413E3" w:rsidP="00E41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Стратегии испол</w:t>
      </w:r>
      <w:r w:rsidR="00B173B5">
        <w:rPr>
          <w:sz w:val="28"/>
          <w:szCs w:val="28"/>
        </w:rPr>
        <w:t>ьзовалась Стратегии</w:t>
      </w:r>
      <w:r>
        <w:rPr>
          <w:sz w:val="28"/>
          <w:szCs w:val="28"/>
        </w:rPr>
        <w:t xml:space="preserve"> соц</w:t>
      </w:r>
      <w:r w:rsidR="00B173B5">
        <w:rPr>
          <w:sz w:val="28"/>
          <w:szCs w:val="28"/>
        </w:rPr>
        <w:t xml:space="preserve">иально-экономического развития </w:t>
      </w:r>
      <w:r>
        <w:rPr>
          <w:sz w:val="28"/>
          <w:szCs w:val="28"/>
        </w:rPr>
        <w:t>муниципальных образований и отраслевые стратегии. В зависимости от их реализации, а также в зависимости от реал</w:t>
      </w:r>
      <w:r w:rsidR="00B173B5">
        <w:rPr>
          <w:sz w:val="28"/>
          <w:szCs w:val="28"/>
        </w:rPr>
        <w:t>изации Стратегии-2030, изменении</w:t>
      </w:r>
      <w:r>
        <w:rPr>
          <w:sz w:val="28"/>
          <w:szCs w:val="28"/>
        </w:rPr>
        <w:t xml:space="preserve"> федерального и республиканского законодательства, а также в зависимости от изменения социально-экономической и общественно-политической ситуации в стране и республике, </w:t>
      </w:r>
      <w:r w:rsidR="00B173B5">
        <w:rPr>
          <w:sz w:val="28"/>
          <w:szCs w:val="28"/>
        </w:rPr>
        <w:t>в Стратегию будут вноситься изменения. Финансирование</w:t>
      </w:r>
      <w:r>
        <w:rPr>
          <w:sz w:val="28"/>
          <w:szCs w:val="28"/>
        </w:rPr>
        <w:t xml:space="preserve"> мероприятий </w:t>
      </w:r>
      <w:r w:rsidR="00B173B5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="00B173B5">
        <w:rPr>
          <w:sz w:val="28"/>
          <w:szCs w:val="28"/>
        </w:rPr>
        <w:t>будет осуществля</w:t>
      </w:r>
      <w:r>
        <w:rPr>
          <w:sz w:val="28"/>
          <w:szCs w:val="28"/>
        </w:rPr>
        <w:t>т</w:t>
      </w:r>
      <w:r w:rsidR="00B173B5">
        <w:rPr>
          <w:sz w:val="28"/>
          <w:szCs w:val="28"/>
        </w:rPr>
        <w:t>ь</w:t>
      </w:r>
      <w:r>
        <w:rPr>
          <w:sz w:val="28"/>
          <w:szCs w:val="28"/>
        </w:rPr>
        <w:t>ся за счет</w:t>
      </w:r>
      <w:r w:rsidR="00666AF3" w:rsidRPr="00B150BE">
        <w:rPr>
          <w:sz w:val="28"/>
          <w:szCs w:val="28"/>
        </w:rPr>
        <w:t>:</w:t>
      </w:r>
    </w:p>
    <w:p w:rsidR="00666AF3" w:rsidRPr="00B150BE" w:rsidRDefault="00F4224B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66AF3" w:rsidRPr="00B150BE">
        <w:rPr>
          <w:sz w:val="28"/>
          <w:szCs w:val="28"/>
        </w:rPr>
        <w:t xml:space="preserve"> государственных программ Российской Федерации, координируемых Министерством связи и массовых коммуникаций Российской Федерации и другими заинтересованными в развитии отрасли ведомствами;</w:t>
      </w:r>
    </w:p>
    <w:p w:rsidR="00666AF3" w:rsidRPr="00B150BE" w:rsidRDefault="00F4224B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66AF3" w:rsidRPr="00B150BE">
        <w:rPr>
          <w:sz w:val="28"/>
          <w:szCs w:val="28"/>
        </w:rPr>
        <w:t xml:space="preserve"> программ институтов развития, связанных с развитием инновационной экономики и отрасли;</w:t>
      </w:r>
    </w:p>
    <w:p w:rsidR="00666AF3" w:rsidRPr="00B150BE" w:rsidRDefault="00F4224B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66AF3" w:rsidRPr="00B150BE">
        <w:rPr>
          <w:sz w:val="28"/>
          <w:szCs w:val="28"/>
        </w:rPr>
        <w:t xml:space="preserve"> бюджета Республики Татарстан в рамках реализации регион</w:t>
      </w:r>
      <w:r w:rsidRPr="00B150BE">
        <w:rPr>
          <w:sz w:val="28"/>
          <w:szCs w:val="28"/>
        </w:rPr>
        <w:t>альной стратегии развития медиа</w:t>
      </w:r>
      <w:r w:rsidR="00666AF3" w:rsidRPr="00B150BE">
        <w:rPr>
          <w:sz w:val="28"/>
          <w:szCs w:val="28"/>
        </w:rPr>
        <w:t>отрасли или софинансирования субсидий на реализацию соответствующих программ;</w:t>
      </w:r>
    </w:p>
    <w:p w:rsidR="00666AF3" w:rsidRPr="00B150BE" w:rsidRDefault="00F4224B" w:rsidP="00EE28AD">
      <w:pPr>
        <w:ind w:firstLine="567"/>
        <w:jc w:val="both"/>
        <w:rPr>
          <w:sz w:val="28"/>
          <w:szCs w:val="28"/>
        </w:rPr>
      </w:pPr>
      <w:r w:rsidRPr="00B150BE">
        <w:rPr>
          <w:rFonts w:eastAsia="Arial Unicode MS"/>
          <w:sz w:val="28"/>
          <w:szCs w:val="28"/>
        </w:rPr>
        <w:t>‒</w:t>
      </w:r>
      <w:r w:rsidR="00666AF3" w:rsidRPr="00B150BE">
        <w:rPr>
          <w:sz w:val="28"/>
          <w:szCs w:val="28"/>
        </w:rPr>
        <w:t xml:space="preserve"> привлекаемых внебюджетных средств.</w:t>
      </w:r>
    </w:p>
    <w:p w:rsidR="00666AF3" w:rsidRPr="00B150BE" w:rsidRDefault="00425981" w:rsidP="00EE28AD">
      <w:pPr>
        <w:ind w:firstLine="567"/>
        <w:jc w:val="right"/>
        <w:rPr>
          <w:i/>
          <w:iCs/>
          <w:sz w:val="28"/>
          <w:szCs w:val="28"/>
        </w:rPr>
      </w:pPr>
      <w:r w:rsidRPr="00B150BE">
        <w:rPr>
          <w:i/>
          <w:iCs/>
          <w:sz w:val="28"/>
          <w:szCs w:val="28"/>
        </w:rPr>
        <w:br w:type="page"/>
      </w:r>
      <w:r w:rsidR="00A67D27">
        <w:rPr>
          <w:i/>
          <w:iCs/>
          <w:sz w:val="28"/>
          <w:szCs w:val="28"/>
          <w:lang w:val="tt-RU"/>
        </w:rPr>
        <w:lastRenderedPageBreak/>
        <w:t>Табли</w:t>
      </w:r>
      <w:r w:rsidR="00A67D27">
        <w:rPr>
          <w:i/>
          <w:iCs/>
          <w:sz w:val="28"/>
          <w:szCs w:val="28"/>
        </w:rPr>
        <w:t>ца</w:t>
      </w:r>
      <w:r w:rsidR="00666AF3" w:rsidRPr="00B150BE">
        <w:rPr>
          <w:i/>
          <w:iCs/>
          <w:sz w:val="28"/>
          <w:szCs w:val="28"/>
        </w:rPr>
        <w:t xml:space="preserve"> 1</w:t>
      </w:r>
    </w:p>
    <w:p w:rsidR="00666AF3" w:rsidRPr="00EA65DD" w:rsidRDefault="00666AF3" w:rsidP="00EE28AD">
      <w:pPr>
        <w:ind w:firstLine="567"/>
        <w:rPr>
          <w:sz w:val="28"/>
          <w:szCs w:val="28"/>
        </w:rPr>
      </w:pPr>
    </w:p>
    <w:p w:rsidR="00666AF3" w:rsidRPr="00EA65DD" w:rsidRDefault="00E86981" w:rsidP="00273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FA3D8B">
        <w:rPr>
          <w:b/>
          <w:bCs/>
          <w:sz w:val="28"/>
          <w:szCs w:val="28"/>
        </w:rPr>
        <w:t xml:space="preserve">. </w:t>
      </w:r>
      <w:r w:rsidR="00666AF3" w:rsidRPr="00EA65DD">
        <w:rPr>
          <w:b/>
          <w:bCs/>
          <w:sz w:val="28"/>
          <w:szCs w:val="28"/>
        </w:rPr>
        <w:t>План мероприятий по реализации стратегии развития</w:t>
      </w:r>
      <w:r w:rsidR="00F4224B" w:rsidRPr="00EA65DD">
        <w:rPr>
          <w:b/>
          <w:bCs/>
          <w:sz w:val="28"/>
          <w:szCs w:val="28"/>
        </w:rPr>
        <w:t xml:space="preserve"> медиа</w:t>
      </w:r>
      <w:r w:rsidR="00666AF3" w:rsidRPr="00EA65DD">
        <w:rPr>
          <w:b/>
          <w:bCs/>
          <w:sz w:val="28"/>
          <w:szCs w:val="28"/>
        </w:rPr>
        <w:t>отрасли Республики Татарстан на 2016</w:t>
      </w:r>
      <w:r w:rsidR="00F4224B" w:rsidRPr="00EA65DD">
        <w:rPr>
          <w:rFonts w:eastAsia="Arial Unicode MS"/>
          <w:b/>
          <w:bCs/>
          <w:sz w:val="28"/>
          <w:szCs w:val="28"/>
        </w:rPr>
        <w:t>‒</w:t>
      </w:r>
      <w:r w:rsidR="00666AF3" w:rsidRPr="00EA65DD">
        <w:rPr>
          <w:b/>
          <w:bCs/>
          <w:sz w:val="28"/>
          <w:szCs w:val="28"/>
        </w:rPr>
        <w:t>202</w:t>
      </w:r>
      <w:r w:rsidR="00E413E3" w:rsidRPr="00EA65DD">
        <w:rPr>
          <w:b/>
          <w:bCs/>
          <w:sz w:val="28"/>
          <w:szCs w:val="28"/>
        </w:rPr>
        <w:t>1</w:t>
      </w:r>
      <w:r w:rsidR="00666AF3" w:rsidRPr="00EA65DD">
        <w:rPr>
          <w:b/>
          <w:bCs/>
          <w:sz w:val="28"/>
          <w:szCs w:val="28"/>
        </w:rPr>
        <w:t xml:space="preserve"> </w:t>
      </w:r>
      <w:r w:rsidR="00E413E3" w:rsidRPr="00EA65DD">
        <w:rPr>
          <w:b/>
          <w:bCs/>
          <w:sz w:val="28"/>
          <w:szCs w:val="28"/>
        </w:rPr>
        <w:t xml:space="preserve">гг. и </w:t>
      </w:r>
      <w:r w:rsidR="00B173B5">
        <w:rPr>
          <w:b/>
          <w:bCs/>
          <w:sz w:val="28"/>
          <w:szCs w:val="28"/>
        </w:rPr>
        <w:t xml:space="preserve">на </w:t>
      </w:r>
      <w:r w:rsidR="00FA3D8B">
        <w:rPr>
          <w:b/>
          <w:bCs/>
          <w:sz w:val="28"/>
          <w:szCs w:val="28"/>
        </w:rPr>
        <w:t>период до 2030 года</w:t>
      </w:r>
    </w:p>
    <w:p w:rsidR="0021383F" w:rsidRPr="00EA65DD" w:rsidRDefault="0021383F" w:rsidP="0021383F">
      <w:pPr>
        <w:ind w:left="567"/>
        <w:jc w:val="both"/>
        <w:rPr>
          <w:sz w:val="28"/>
          <w:szCs w:val="28"/>
        </w:rPr>
      </w:pPr>
    </w:p>
    <w:p w:rsidR="0021383F" w:rsidRPr="00EA65DD" w:rsidRDefault="0021383F" w:rsidP="0021383F">
      <w:pPr>
        <w:ind w:left="567"/>
        <w:jc w:val="center"/>
        <w:rPr>
          <w:i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786"/>
        <w:gridCol w:w="1878"/>
        <w:gridCol w:w="3333"/>
      </w:tblGrid>
      <w:tr w:rsidR="00E413E3" w:rsidRPr="00EA65DD" w:rsidTr="00AD6428">
        <w:tc>
          <w:tcPr>
            <w:tcW w:w="4786" w:type="dxa"/>
          </w:tcPr>
          <w:p w:rsidR="00E413E3" w:rsidRPr="00EA65DD" w:rsidRDefault="00E413E3" w:rsidP="002738FB">
            <w:pPr>
              <w:jc w:val="center"/>
              <w:rPr>
                <w:bCs/>
                <w:sz w:val="28"/>
                <w:szCs w:val="28"/>
              </w:rPr>
            </w:pPr>
            <w:r w:rsidRPr="00EA65DD">
              <w:rPr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78" w:type="dxa"/>
          </w:tcPr>
          <w:p w:rsidR="00E413E3" w:rsidRPr="00EA65DD" w:rsidRDefault="00E413E3" w:rsidP="002738FB">
            <w:pPr>
              <w:jc w:val="center"/>
              <w:rPr>
                <w:bCs/>
                <w:sz w:val="28"/>
                <w:szCs w:val="28"/>
              </w:rPr>
            </w:pPr>
            <w:r w:rsidRPr="00EA65DD">
              <w:rPr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333" w:type="dxa"/>
          </w:tcPr>
          <w:p w:rsidR="00E413E3" w:rsidRPr="00EA65DD" w:rsidRDefault="00E413E3" w:rsidP="00A67D27">
            <w:pPr>
              <w:rPr>
                <w:bCs/>
                <w:sz w:val="28"/>
                <w:szCs w:val="28"/>
              </w:rPr>
            </w:pPr>
            <w:r w:rsidRPr="00EA65DD">
              <w:rPr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CC0946" w:rsidRPr="00EA65DD" w:rsidTr="00AD6428">
        <w:tc>
          <w:tcPr>
            <w:tcW w:w="9997" w:type="dxa"/>
            <w:gridSpan w:val="3"/>
          </w:tcPr>
          <w:p w:rsidR="00CC0946" w:rsidRPr="00EA65DD" w:rsidRDefault="0050493A" w:rsidP="00A67D27">
            <w:pPr>
              <w:rPr>
                <w:b/>
                <w:bCs/>
              </w:rPr>
            </w:pPr>
            <w:r>
              <w:rPr>
                <w:b/>
              </w:rPr>
              <w:t>1.</w:t>
            </w:r>
            <w:r w:rsidR="008B6BF8" w:rsidRPr="00EA65DD">
              <w:rPr>
                <w:b/>
              </w:rPr>
              <w:t xml:space="preserve"> Повышение уровня доверия к республиканским и местным СМИ</w:t>
            </w:r>
          </w:p>
        </w:tc>
      </w:tr>
      <w:tr w:rsidR="00E413E3" w:rsidRPr="00EA65DD" w:rsidTr="00AD6428">
        <w:tc>
          <w:tcPr>
            <w:tcW w:w="4786" w:type="dxa"/>
          </w:tcPr>
          <w:p w:rsidR="00E413E3" w:rsidRPr="00EA65DD" w:rsidRDefault="0050493A" w:rsidP="00EA65D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1.1. </w:t>
            </w:r>
            <w:r w:rsidR="00E413E3" w:rsidRPr="00EA65DD">
              <w:rPr>
                <w:b/>
                <w:sz w:val="28"/>
                <w:szCs w:val="28"/>
              </w:rPr>
              <w:t>Организация и проведение регулярных встреч представителей органов государственной власти Республики Татарстан со средствами массовой информации.</w:t>
            </w:r>
          </w:p>
        </w:tc>
        <w:tc>
          <w:tcPr>
            <w:tcW w:w="1878" w:type="dxa"/>
          </w:tcPr>
          <w:p w:rsidR="00E413E3" w:rsidRPr="00EA65DD" w:rsidRDefault="00EA65DD" w:rsidP="002738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333" w:type="dxa"/>
          </w:tcPr>
          <w:p w:rsidR="00E413E3" w:rsidRPr="00EA65DD" w:rsidRDefault="00EA65DD" w:rsidP="00A6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Редакции СМИ, пресс-службы исполнительных органов власти Республики Татарстан (по согласованию)</w:t>
            </w:r>
          </w:p>
        </w:tc>
      </w:tr>
      <w:tr w:rsidR="00E413E3" w:rsidRPr="00EA65DD" w:rsidTr="00AD6428">
        <w:tc>
          <w:tcPr>
            <w:tcW w:w="4786" w:type="dxa"/>
          </w:tcPr>
          <w:p w:rsidR="00E413E3" w:rsidRPr="00EA65DD" w:rsidRDefault="0050493A" w:rsidP="00EA65D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  <w:r w:rsidR="00E413E3" w:rsidRPr="00EA65DD">
              <w:rPr>
                <w:b/>
                <w:sz w:val="28"/>
                <w:szCs w:val="28"/>
              </w:rPr>
              <w:t>Организация и проведение «прямых линий» руководства Республики Татарстан со СМИ и гражданами.</w:t>
            </w:r>
          </w:p>
        </w:tc>
        <w:tc>
          <w:tcPr>
            <w:tcW w:w="1878" w:type="dxa"/>
          </w:tcPr>
          <w:p w:rsidR="00E413E3" w:rsidRPr="00EA65DD" w:rsidRDefault="00E1427A" w:rsidP="002738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333" w:type="dxa"/>
          </w:tcPr>
          <w:p w:rsidR="00E413E3" w:rsidRPr="00EA65DD" w:rsidRDefault="00E1427A" w:rsidP="00A6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Редакции СМИ, пресс-службы исполнительных органов власти Республики Татарстан (по согласованию)</w:t>
            </w:r>
          </w:p>
        </w:tc>
      </w:tr>
      <w:tr w:rsidR="008610CF" w:rsidRPr="00EA65DD" w:rsidTr="00AD6428">
        <w:tc>
          <w:tcPr>
            <w:tcW w:w="4786" w:type="dxa"/>
          </w:tcPr>
          <w:p w:rsidR="008610CF" w:rsidRPr="00EA65DD" w:rsidRDefault="008B6BF8" w:rsidP="008610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  <w:r w:rsidR="0050493A">
              <w:rPr>
                <w:b/>
                <w:sz w:val="28"/>
                <w:szCs w:val="28"/>
              </w:rPr>
              <w:t xml:space="preserve">. </w:t>
            </w:r>
            <w:r w:rsidR="008610CF" w:rsidRPr="00EA65DD">
              <w:rPr>
                <w:b/>
                <w:sz w:val="28"/>
                <w:szCs w:val="28"/>
              </w:rPr>
              <w:t>Организация периодического мониторинга уровня доверия и эффективности республиканских и местных СМИ.</w:t>
            </w:r>
          </w:p>
        </w:tc>
        <w:tc>
          <w:tcPr>
            <w:tcW w:w="1878" w:type="dxa"/>
          </w:tcPr>
          <w:p w:rsidR="008610CF" w:rsidRPr="00EA65DD" w:rsidRDefault="00E1427A" w:rsidP="00861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3333" w:type="dxa"/>
          </w:tcPr>
          <w:p w:rsidR="008610CF" w:rsidRPr="00EA65DD" w:rsidRDefault="00E1427A" w:rsidP="00A6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Республиканское агентство по печати и массовым коммуникациям «Татмедиа», ГБУ «Центр экономических и социальных исследований при Кабинете Министров» (по согласованию), </w:t>
            </w:r>
            <w:r w:rsidRPr="00E1427A">
              <w:rPr>
                <w:sz w:val="28"/>
                <w:szCs w:val="28"/>
              </w:rPr>
              <w:t>Комитет Республики Татарстан по социально-экономическому мониторингу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173B5" w:rsidRPr="00EA65DD" w:rsidTr="00AD6428">
        <w:tc>
          <w:tcPr>
            <w:tcW w:w="4786" w:type="dxa"/>
          </w:tcPr>
          <w:p w:rsidR="00B173B5" w:rsidRDefault="00B173B5" w:rsidP="008610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 Разработка методики стимулирования работников медиаотрасли для производства высококачественного национального, этнического, конфессионального контента внутри республики</w:t>
            </w:r>
          </w:p>
        </w:tc>
        <w:tc>
          <w:tcPr>
            <w:tcW w:w="1878" w:type="dxa"/>
          </w:tcPr>
          <w:p w:rsidR="00B173B5" w:rsidRDefault="00B173B5" w:rsidP="00861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3333" w:type="dxa"/>
          </w:tcPr>
          <w:p w:rsidR="00B173B5" w:rsidRDefault="00B173B5" w:rsidP="00A67D27">
            <w:pPr>
              <w:rPr>
                <w:sz w:val="28"/>
                <w:szCs w:val="28"/>
              </w:rPr>
            </w:pPr>
            <w:r w:rsidRPr="00B173B5">
              <w:rPr>
                <w:sz w:val="28"/>
                <w:szCs w:val="28"/>
              </w:rPr>
              <w:t>Республиканское агентство по печати и ма</w:t>
            </w:r>
            <w:r>
              <w:rPr>
                <w:sz w:val="28"/>
                <w:szCs w:val="28"/>
              </w:rPr>
              <w:t>ссовым коммуникациям «Татмедиа»</w:t>
            </w:r>
          </w:p>
        </w:tc>
      </w:tr>
      <w:tr w:rsidR="00B173B5" w:rsidRPr="00EA65DD" w:rsidTr="00AD6428">
        <w:tc>
          <w:tcPr>
            <w:tcW w:w="4786" w:type="dxa"/>
          </w:tcPr>
          <w:p w:rsidR="00B173B5" w:rsidRDefault="00B173B5" w:rsidP="008610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 Разработка методики и проведение ежегодных исследований эффективности государственного заказа в СМИ</w:t>
            </w:r>
          </w:p>
        </w:tc>
        <w:tc>
          <w:tcPr>
            <w:tcW w:w="1878" w:type="dxa"/>
          </w:tcPr>
          <w:p w:rsidR="00B173B5" w:rsidRDefault="00B173B5" w:rsidP="00861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3333" w:type="dxa"/>
          </w:tcPr>
          <w:p w:rsidR="00B173B5" w:rsidRDefault="00B173B5" w:rsidP="00A67D27">
            <w:pPr>
              <w:rPr>
                <w:sz w:val="28"/>
                <w:szCs w:val="28"/>
              </w:rPr>
            </w:pPr>
            <w:r w:rsidRPr="00B173B5">
              <w:rPr>
                <w:sz w:val="28"/>
                <w:szCs w:val="28"/>
              </w:rPr>
              <w:t>Республиканское агентство по печати и ма</w:t>
            </w:r>
            <w:r>
              <w:rPr>
                <w:sz w:val="28"/>
                <w:szCs w:val="28"/>
              </w:rPr>
              <w:t>ссовым коммуникациям «Татмедиа»</w:t>
            </w:r>
          </w:p>
        </w:tc>
      </w:tr>
      <w:tr w:rsidR="00CC0946" w:rsidRPr="00EA65DD" w:rsidTr="00AD6428">
        <w:tc>
          <w:tcPr>
            <w:tcW w:w="9997" w:type="dxa"/>
            <w:gridSpan w:val="3"/>
          </w:tcPr>
          <w:p w:rsidR="00CC0946" w:rsidRPr="00EA65DD" w:rsidRDefault="008B6BF8" w:rsidP="00EA65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50493A">
              <w:rPr>
                <w:b/>
              </w:rPr>
              <w:t xml:space="preserve">. </w:t>
            </w:r>
            <w:r w:rsidR="00CC0946" w:rsidRPr="00EA65DD">
              <w:rPr>
                <w:b/>
              </w:rPr>
              <w:t>Материально-техническое переоснащение СМИ</w:t>
            </w:r>
          </w:p>
        </w:tc>
      </w:tr>
      <w:tr w:rsidR="008610CF" w:rsidRPr="00EA65DD" w:rsidTr="00AD6428">
        <w:tc>
          <w:tcPr>
            <w:tcW w:w="4786" w:type="dxa"/>
          </w:tcPr>
          <w:p w:rsidR="008610CF" w:rsidRPr="00EA65DD" w:rsidRDefault="008B6BF8" w:rsidP="003A6924">
            <w:pPr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0493A">
              <w:rPr>
                <w:b/>
                <w:sz w:val="28"/>
                <w:szCs w:val="28"/>
              </w:rPr>
              <w:t xml:space="preserve">.1. </w:t>
            </w:r>
            <w:r w:rsidR="008610CF" w:rsidRPr="00EA65DD">
              <w:rPr>
                <w:b/>
                <w:sz w:val="28"/>
                <w:szCs w:val="28"/>
              </w:rPr>
              <w:t xml:space="preserve">Разработка </w:t>
            </w:r>
            <w:r w:rsidR="0050493A">
              <w:rPr>
                <w:b/>
                <w:sz w:val="28"/>
                <w:szCs w:val="28"/>
              </w:rPr>
              <w:t>и реализация программы</w:t>
            </w:r>
            <w:r w:rsidR="008610CF" w:rsidRPr="00EA65DD">
              <w:rPr>
                <w:b/>
                <w:sz w:val="28"/>
                <w:szCs w:val="28"/>
              </w:rPr>
              <w:t xml:space="preserve"> по материально-техническому переоснащению республиканских и </w:t>
            </w:r>
            <w:r w:rsidR="003A6924">
              <w:rPr>
                <w:b/>
                <w:sz w:val="28"/>
                <w:szCs w:val="28"/>
              </w:rPr>
              <w:t>районных</w:t>
            </w:r>
            <w:r w:rsidR="008610CF" w:rsidRPr="00EA65DD">
              <w:rPr>
                <w:b/>
                <w:sz w:val="28"/>
                <w:szCs w:val="28"/>
              </w:rPr>
              <w:t xml:space="preserve"> СМИ</w:t>
            </w:r>
          </w:p>
        </w:tc>
        <w:tc>
          <w:tcPr>
            <w:tcW w:w="1878" w:type="dxa"/>
          </w:tcPr>
          <w:p w:rsidR="008610CF" w:rsidRPr="00EA65DD" w:rsidRDefault="0050493A" w:rsidP="008610CF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ежегодно</w:t>
            </w:r>
          </w:p>
        </w:tc>
        <w:tc>
          <w:tcPr>
            <w:tcW w:w="3333" w:type="dxa"/>
          </w:tcPr>
          <w:p w:rsidR="008610CF" w:rsidRPr="00EA65DD" w:rsidRDefault="0050493A" w:rsidP="003A692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Республиканское агентство по печати и массовым коммуникациям «Татмедиа»</w:t>
            </w:r>
            <w:r w:rsidR="00C250B2">
              <w:rPr>
                <w:sz w:val="28"/>
                <w:szCs w:val="28"/>
              </w:rPr>
              <w:t xml:space="preserve">, ОАО «ТНВ», АО «ТАТМЕДИА», </w:t>
            </w:r>
            <w:r w:rsidR="003A6924">
              <w:rPr>
                <w:sz w:val="28"/>
                <w:szCs w:val="28"/>
              </w:rPr>
              <w:t>редакции республиканских СМИ.</w:t>
            </w:r>
          </w:p>
        </w:tc>
      </w:tr>
      <w:tr w:rsidR="00CC0946" w:rsidRPr="00EA65DD" w:rsidTr="00AD6428">
        <w:tc>
          <w:tcPr>
            <w:tcW w:w="9997" w:type="dxa"/>
            <w:gridSpan w:val="3"/>
          </w:tcPr>
          <w:p w:rsidR="00CC0946" w:rsidRPr="00EA65DD" w:rsidRDefault="008B6BF8" w:rsidP="00EA65DD">
            <w:pPr>
              <w:ind w:left="56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B6F5F">
              <w:rPr>
                <w:b/>
              </w:rPr>
              <w:t>.</w:t>
            </w:r>
            <w:r w:rsidR="00CC0946" w:rsidRPr="00EA65DD">
              <w:rPr>
                <w:b/>
              </w:rPr>
              <w:t>Подготовка и переподготовка профессиональных кадров</w:t>
            </w:r>
          </w:p>
        </w:tc>
      </w:tr>
      <w:tr w:rsidR="00CC0946" w:rsidRPr="00EA65DD" w:rsidTr="00AD6428">
        <w:tc>
          <w:tcPr>
            <w:tcW w:w="4786" w:type="dxa"/>
          </w:tcPr>
          <w:p w:rsidR="00CC0946" w:rsidRPr="00EA65DD" w:rsidRDefault="008B6BF8" w:rsidP="00573FA8">
            <w:pPr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A6924">
              <w:rPr>
                <w:b/>
                <w:sz w:val="28"/>
                <w:szCs w:val="28"/>
              </w:rPr>
              <w:t xml:space="preserve">.1. </w:t>
            </w:r>
            <w:r w:rsidR="00CC0946" w:rsidRPr="00EA65DD">
              <w:rPr>
                <w:b/>
                <w:sz w:val="28"/>
                <w:szCs w:val="28"/>
              </w:rPr>
              <w:t xml:space="preserve">Разработка </w:t>
            </w:r>
            <w:r w:rsidR="00573FA8">
              <w:rPr>
                <w:b/>
                <w:sz w:val="28"/>
                <w:szCs w:val="28"/>
              </w:rPr>
              <w:t xml:space="preserve">и реализация </w:t>
            </w:r>
            <w:r w:rsidR="00CC0946" w:rsidRPr="00EA65DD">
              <w:rPr>
                <w:b/>
                <w:sz w:val="28"/>
                <w:szCs w:val="28"/>
              </w:rPr>
              <w:t>программ профессиональной переподготовки специалистов СМИ с участием республиканских высших учебных заведений и специалистов отрасли</w:t>
            </w:r>
            <w:r w:rsidR="00573FA8">
              <w:rPr>
                <w:b/>
                <w:sz w:val="28"/>
                <w:szCs w:val="28"/>
              </w:rPr>
              <w:t xml:space="preserve">, в том числе </w:t>
            </w:r>
            <w:r w:rsidR="00573FA8" w:rsidRPr="00EA65DD">
              <w:rPr>
                <w:b/>
                <w:sz w:val="28"/>
                <w:szCs w:val="28"/>
              </w:rPr>
              <w:t>на основе индивидуальных планов профессионального развития</w:t>
            </w:r>
            <w:r w:rsidR="00CC0946" w:rsidRPr="00EA65D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78" w:type="dxa"/>
          </w:tcPr>
          <w:p w:rsidR="00CC0946" w:rsidRPr="00EA65DD" w:rsidRDefault="003A6924" w:rsidP="008610CF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ежегодно</w:t>
            </w:r>
          </w:p>
        </w:tc>
        <w:tc>
          <w:tcPr>
            <w:tcW w:w="3333" w:type="dxa"/>
          </w:tcPr>
          <w:p w:rsidR="00CC0946" w:rsidRPr="00EA65DD" w:rsidRDefault="003A6924" w:rsidP="008610CF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АО «ТАТМЕДИА», Казанский (Приволжский) федеральный университет (по согласованию)</w:t>
            </w:r>
          </w:p>
        </w:tc>
      </w:tr>
      <w:tr w:rsidR="000B6F5F" w:rsidRPr="00EA65DD" w:rsidTr="00AD6428">
        <w:tc>
          <w:tcPr>
            <w:tcW w:w="4786" w:type="dxa"/>
          </w:tcPr>
          <w:p w:rsidR="000B6F5F" w:rsidRPr="00EA65DD" w:rsidRDefault="008B6BF8" w:rsidP="003A69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B6F5F">
              <w:rPr>
                <w:b/>
                <w:sz w:val="28"/>
                <w:szCs w:val="28"/>
              </w:rPr>
              <w:t>.</w:t>
            </w:r>
            <w:r w:rsidR="003A6924">
              <w:rPr>
                <w:b/>
                <w:sz w:val="28"/>
                <w:szCs w:val="28"/>
              </w:rPr>
              <w:t>2</w:t>
            </w:r>
            <w:r w:rsidR="000B6F5F">
              <w:rPr>
                <w:b/>
                <w:sz w:val="28"/>
                <w:szCs w:val="28"/>
              </w:rPr>
              <w:t xml:space="preserve">. </w:t>
            </w:r>
            <w:r w:rsidR="000B6F5F" w:rsidRPr="00EA65DD">
              <w:rPr>
                <w:b/>
                <w:sz w:val="28"/>
                <w:szCs w:val="28"/>
              </w:rPr>
              <w:t>Проведение обучающих семинаров, мастер-классов для редакций республиканских и районных СМИ с привлечением ведущих медиа-специалистов и экспертов Республики Татарстан и Российской Федерации</w:t>
            </w:r>
          </w:p>
        </w:tc>
        <w:tc>
          <w:tcPr>
            <w:tcW w:w="1878" w:type="dxa"/>
          </w:tcPr>
          <w:p w:rsidR="000B6F5F" w:rsidRPr="00EA65DD" w:rsidRDefault="000B6F5F" w:rsidP="00202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333" w:type="dxa"/>
          </w:tcPr>
          <w:p w:rsidR="000B6F5F" w:rsidRPr="00EA65DD" w:rsidRDefault="003A6924" w:rsidP="00202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Республиканское агентство по печати и массовым коммуникациям «Татмедиа», АО «ТАТМЕДИА», Казанский (Приволжский) федеральный университет (по согласованию)</w:t>
            </w:r>
          </w:p>
        </w:tc>
      </w:tr>
      <w:tr w:rsidR="00573FA8" w:rsidRPr="00EA65DD" w:rsidTr="00AD6428">
        <w:tc>
          <w:tcPr>
            <w:tcW w:w="4786" w:type="dxa"/>
          </w:tcPr>
          <w:p w:rsidR="00573FA8" w:rsidRPr="00573FA8" w:rsidRDefault="008B6BF8" w:rsidP="00573FA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573FA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.3. </w:t>
            </w:r>
            <w:r w:rsidR="00573FA8" w:rsidRPr="00EA65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Кадровый аудит работников отрасли </w:t>
            </w:r>
          </w:p>
        </w:tc>
        <w:tc>
          <w:tcPr>
            <w:tcW w:w="1878" w:type="dxa"/>
          </w:tcPr>
          <w:p w:rsidR="00573FA8" w:rsidRPr="00EA65DD" w:rsidRDefault="00573FA8" w:rsidP="00202AD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ежегодно</w:t>
            </w:r>
          </w:p>
        </w:tc>
        <w:tc>
          <w:tcPr>
            <w:tcW w:w="3333" w:type="dxa"/>
          </w:tcPr>
          <w:p w:rsidR="00573FA8" w:rsidRPr="00EA65DD" w:rsidRDefault="00573FA8" w:rsidP="00202AD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Республиканское агентство по печати и массовым коммуникациям «Татмедиа»</w:t>
            </w:r>
          </w:p>
        </w:tc>
      </w:tr>
      <w:tr w:rsidR="00573FA8" w:rsidRPr="00EA65DD" w:rsidTr="00AD6428">
        <w:tc>
          <w:tcPr>
            <w:tcW w:w="4786" w:type="dxa"/>
          </w:tcPr>
          <w:p w:rsidR="00573FA8" w:rsidRPr="00EA65DD" w:rsidRDefault="008B6BF8" w:rsidP="00202AD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573FA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.4. </w:t>
            </w:r>
            <w:r w:rsidR="00573FA8" w:rsidRPr="00EA65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Разработка индивидуальных планов профессионального развития</w:t>
            </w:r>
          </w:p>
        </w:tc>
        <w:tc>
          <w:tcPr>
            <w:tcW w:w="1878" w:type="dxa"/>
          </w:tcPr>
          <w:p w:rsidR="00573FA8" w:rsidRPr="00EA65DD" w:rsidRDefault="00573FA8" w:rsidP="00202AD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постоянно</w:t>
            </w:r>
          </w:p>
        </w:tc>
        <w:tc>
          <w:tcPr>
            <w:tcW w:w="3333" w:type="dxa"/>
          </w:tcPr>
          <w:p w:rsidR="00573FA8" w:rsidRPr="00EA65DD" w:rsidRDefault="00573FA8" w:rsidP="00202AD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Редакции СМИ</w:t>
            </w:r>
            <w:r>
              <w:rPr>
                <w:sz w:val="28"/>
                <w:szCs w:val="28"/>
              </w:rPr>
              <w:t>, Казанский (Приволжский) федеральный университет (по согласованию)</w:t>
            </w:r>
          </w:p>
        </w:tc>
      </w:tr>
      <w:tr w:rsidR="00573FA8" w:rsidRPr="00EA65DD" w:rsidTr="00AD6428">
        <w:tc>
          <w:tcPr>
            <w:tcW w:w="4786" w:type="dxa"/>
          </w:tcPr>
          <w:p w:rsidR="00573FA8" w:rsidRPr="00EA65DD" w:rsidRDefault="008B6BF8" w:rsidP="00202AD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4333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.5. </w:t>
            </w:r>
            <w:r w:rsidR="00573FA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</w:t>
            </w:r>
            <w:r w:rsidR="00573FA8" w:rsidRPr="00EA65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елев</w:t>
            </w:r>
            <w:r w:rsidR="00573FA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ая</w:t>
            </w:r>
            <w:r w:rsidR="00573FA8" w:rsidRPr="00EA65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контрактн</w:t>
            </w:r>
            <w:r w:rsidR="00573FA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ая</w:t>
            </w:r>
            <w:r w:rsidR="00573FA8" w:rsidRPr="00EA65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подготовк</w:t>
            </w:r>
            <w:r w:rsidR="00573FA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573FA8" w:rsidRPr="00EA65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работников СМИ</w:t>
            </w:r>
          </w:p>
        </w:tc>
        <w:tc>
          <w:tcPr>
            <w:tcW w:w="1878" w:type="dxa"/>
          </w:tcPr>
          <w:p w:rsidR="00573FA8" w:rsidRPr="00EA65DD" w:rsidRDefault="00433380" w:rsidP="00202AD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постоянно</w:t>
            </w:r>
          </w:p>
        </w:tc>
        <w:tc>
          <w:tcPr>
            <w:tcW w:w="3333" w:type="dxa"/>
          </w:tcPr>
          <w:p w:rsidR="00573FA8" w:rsidRPr="00EA65DD" w:rsidRDefault="00A67D27" w:rsidP="00202AD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Республиканское агентство по печати и массовым коммуникациям «Татмедиа»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 w:rsidR="00433380">
              <w:rPr>
                <w:sz w:val="28"/>
                <w:szCs w:val="28"/>
              </w:rPr>
              <w:t xml:space="preserve">Министерство </w:t>
            </w:r>
            <w:r w:rsidR="00433380">
              <w:rPr>
                <w:sz w:val="28"/>
                <w:szCs w:val="28"/>
              </w:rPr>
              <w:lastRenderedPageBreak/>
              <w:t>образования и науки РТ (по согласованию), исполнительные комитеты муниципальных образований РТ (по согласованию), Казанский (Приволжский) федеральный университет (по согласованию)</w:t>
            </w:r>
          </w:p>
        </w:tc>
      </w:tr>
      <w:tr w:rsidR="00573FA8" w:rsidRPr="00EA65DD" w:rsidTr="00AD6428">
        <w:tc>
          <w:tcPr>
            <w:tcW w:w="4786" w:type="dxa"/>
          </w:tcPr>
          <w:p w:rsidR="00573FA8" w:rsidRPr="00EA65DD" w:rsidRDefault="008B6BF8" w:rsidP="00433380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</w:t>
            </w:r>
            <w:r w:rsidR="004333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.6. С</w:t>
            </w:r>
            <w:r w:rsidR="00573FA8" w:rsidRPr="00EA65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оздани</w:t>
            </w:r>
            <w:r w:rsidR="004333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е стажировочных площадок </w:t>
            </w:r>
            <w:r w:rsidR="00573FA8" w:rsidRPr="00EA65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для специалистов республиканских и муниципальных СМИ</w:t>
            </w:r>
          </w:p>
        </w:tc>
        <w:tc>
          <w:tcPr>
            <w:tcW w:w="1878" w:type="dxa"/>
          </w:tcPr>
          <w:p w:rsidR="00573FA8" w:rsidRPr="00EA65DD" w:rsidRDefault="00433380" w:rsidP="00202AD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2018 год</w:t>
            </w:r>
          </w:p>
        </w:tc>
        <w:tc>
          <w:tcPr>
            <w:tcW w:w="3333" w:type="dxa"/>
          </w:tcPr>
          <w:p w:rsidR="00573FA8" w:rsidRPr="00EA65DD" w:rsidRDefault="00433380" w:rsidP="00202AD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Республиканское агентство по печати и массовым коммуникациям «Татмедиа», редакции СМИ, </w:t>
            </w:r>
            <w:r w:rsidRPr="00433380">
              <w:rPr>
                <w:sz w:val="28"/>
                <w:szCs w:val="28"/>
              </w:rPr>
              <w:t>Полномочное представительство Республики Татарстан в Российской Федерации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C0946" w:rsidRPr="00EA65DD" w:rsidTr="00AD6428">
        <w:tc>
          <w:tcPr>
            <w:tcW w:w="9997" w:type="dxa"/>
            <w:gridSpan w:val="3"/>
          </w:tcPr>
          <w:p w:rsidR="00CC0946" w:rsidRPr="00EA65DD" w:rsidRDefault="00C250B2" w:rsidP="008B6BF8">
            <w:pPr>
              <w:ind w:left="56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B6BF8">
              <w:rPr>
                <w:b/>
              </w:rPr>
              <w:t>4</w:t>
            </w:r>
            <w:r w:rsidR="003A6924">
              <w:rPr>
                <w:b/>
              </w:rPr>
              <w:t>.</w:t>
            </w:r>
            <w:r w:rsidR="00CC0946" w:rsidRPr="00EA65DD">
              <w:rPr>
                <w:b/>
              </w:rPr>
              <w:t>Обеспечение информационной безопасности в СМИ Республики Татарстан</w:t>
            </w:r>
          </w:p>
        </w:tc>
      </w:tr>
      <w:tr w:rsidR="000B6F5F" w:rsidRPr="00EA65DD" w:rsidTr="00AD6428">
        <w:tc>
          <w:tcPr>
            <w:tcW w:w="4786" w:type="dxa"/>
          </w:tcPr>
          <w:p w:rsidR="00CC0946" w:rsidRPr="00EA65DD" w:rsidRDefault="008B6BF8" w:rsidP="008610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A6924">
              <w:rPr>
                <w:b/>
                <w:sz w:val="28"/>
                <w:szCs w:val="28"/>
              </w:rPr>
              <w:t xml:space="preserve">.1. </w:t>
            </w:r>
            <w:r w:rsidR="00CC0946" w:rsidRPr="00EA65DD">
              <w:rPr>
                <w:b/>
                <w:sz w:val="28"/>
                <w:szCs w:val="28"/>
              </w:rPr>
              <w:t>Проведение мероприятий по разработке, использованию и совершенствованию средств защиты информации на республиканском уровне</w:t>
            </w:r>
          </w:p>
        </w:tc>
        <w:tc>
          <w:tcPr>
            <w:tcW w:w="1878" w:type="dxa"/>
          </w:tcPr>
          <w:p w:rsidR="00CC0946" w:rsidRPr="00EA65DD" w:rsidRDefault="003A6924" w:rsidP="008610CF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ежегодно</w:t>
            </w:r>
          </w:p>
        </w:tc>
        <w:tc>
          <w:tcPr>
            <w:tcW w:w="3333" w:type="dxa"/>
          </w:tcPr>
          <w:p w:rsidR="00CC0946" w:rsidRPr="00EA65DD" w:rsidRDefault="003A6924" w:rsidP="00A67D27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Республиканское агентство по печати и массовым коммуникациям «Татмедиа», АО «ТАТМЕДИА», </w:t>
            </w:r>
            <w:r>
              <w:rPr>
                <w:sz w:val="28"/>
                <w:szCs w:val="28"/>
                <w:lang w:val="tt-RU"/>
              </w:rPr>
              <w:t>Министерство информатизаци</w:t>
            </w:r>
            <w:r w:rsidR="00A67D27">
              <w:rPr>
                <w:sz w:val="28"/>
                <w:szCs w:val="28"/>
                <w:lang w:val="tt-RU"/>
              </w:rPr>
              <w:t>и и связи РТ (по согласованию)</w:t>
            </w:r>
          </w:p>
        </w:tc>
      </w:tr>
      <w:tr w:rsidR="000B6F5F" w:rsidRPr="00EA65DD" w:rsidTr="00AD6428">
        <w:tc>
          <w:tcPr>
            <w:tcW w:w="4786" w:type="dxa"/>
          </w:tcPr>
          <w:p w:rsidR="00CC0946" w:rsidRPr="00EA65DD" w:rsidRDefault="008B6BF8" w:rsidP="008610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A6924">
              <w:rPr>
                <w:b/>
                <w:sz w:val="28"/>
                <w:szCs w:val="28"/>
              </w:rPr>
              <w:t xml:space="preserve">.2. </w:t>
            </w:r>
            <w:r w:rsidR="00CC0946" w:rsidRPr="00EA65DD">
              <w:rPr>
                <w:b/>
                <w:sz w:val="28"/>
                <w:szCs w:val="28"/>
              </w:rPr>
              <w:t>Развитие защищенных телекоммуникационных систем, повышение надежности специального программного обеспечения в сфере медиа</w:t>
            </w:r>
          </w:p>
        </w:tc>
        <w:tc>
          <w:tcPr>
            <w:tcW w:w="1878" w:type="dxa"/>
          </w:tcPr>
          <w:p w:rsidR="00CC0946" w:rsidRPr="00EA65DD" w:rsidRDefault="003A6924" w:rsidP="008610CF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ежегодно</w:t>
            </w:r>
          </w:p>
        </w:tc>
        <w:tc>
          <w:tcPr>
            <w:tcW w:w="3333" w:type="dxa"/>
          </w:tcPr>
          <w:p w:rsidR="00CC0946" w:rsidRPr="00EA65DD" w:rsidRDefault="003A6924" w:rsidP="008610CF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Республиканское агентство по печати и массовым коммуникациям «Татмедиа», АО «ТАТМЕДИА», </w:t>
            </w:r>
            <w:r>
              <w:rPr>
                <w:sz w:val="28"/>
                <w:szCs w:val="28"/>
                <w:lang w:val="tt-RU"/>
              </w:rPr>
              <w:t>Министерство информатизации и связи РТ (по согласованию)</w:t>
            </w:r>
          </w:p>
        </w:tc>
      </w:tr>
    </w:tbl>
    <w:p w:rsidR="00666AF3" w:rsidRPr="003A6924" w:rsidRDefault="00666AF3" w:rsidP="00EA65DD">
      <w:pPr>
        <w:pStyle w:val="af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5D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65D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66AF3" w:rsidRPr="00EA65DD" w:rsidRDefault="00666AF3" w:rsidP="00EE28AD">
      <w:pPr>
        <w:pStyle w:val="10"/>
        <w:spacing w:before="0" w:after="0"/>
        <w:ind w:firstLine="567"/>
        <w:rPr>
          <w:rFonts w:ascii="Times New Roman" w:hAnsi="Times New Roman" w:cs="Times New Roman"/>
          <w:b w:val="0"/>
          <w:noProof w:val="0"/>
          <w:sz w:val="28"/>
          <w:szCs w:val="28"/>
        </w:rPr>
      </w:pPr>
    </w:p>
    <w:p w:rsidR="00666AF3" w:rsidRPr="00EA65DD" w:rsidRDefault="00666AF3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6AF3" w:rsidRPr="00EA65DD" w:rsidRDefault="00666AF3" w:rsidP="00EE28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666AF3" w:rsidRPr="00EA65DD" w:rsidSect="00756B9F">
      <w:footerReference w:type="default" r:id="rId27"/>
      <w:footnotePr>
        <w:pos w:val="beneathText"/>
      </w:footnotePr>
      <w:pgSz w:w="11905" w:h="16837"/>
      <w:pgMar w:top="851" w:right="990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70" w:rsidRDefault="00AD6C70" w:rsidP="00971E48">
      <w:r>
        <w:separator/>
      </w:r>
    </w:p>
  </w:endnote>
  <w:endnote w:type="continuationSeparator" w:id="0">
    <w:p w:rsidR="00AD6C70" w:rsidRDefault="00AD6C70" w:rsidP="0097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27" w:rsidRDefault="00A67D27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B0F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70" w:rsidRDefault="00AD6C70" w:rsidP="00971E48">
      <w:r>
        <w:separator/>
      </w:r>
    </w:p>
  </w:footnote>
  <w:footnote w:type="continuationSeparator" w:id="0">
    <w:p w:rsidR="00AD6C70" w:rsidRDefault="00AD6C70" w:rsidP="0097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952"/>
    <w:multiLevelType w:val="hybridMultilevel"/>
    <w:tmpl w:val="728E4E34"/>
    <w:lvl w:ilvl="0" w:tplc="1C043270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6385239"/>
    <w:multiLevelType w:val="multilevel"/>
    <w:tmpl w:val="3178353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C2522B4"/>
    <w:multiLevelType w:val="hybridMultilevel"/>
    <w:tmpl w:val="013E1DD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0897A06"/>
    <w:multiLevelType w:val="hybridMultilevel"/>
    <w:tmpl w:val="A50439A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1E7D4F24"/>
    <w:multiLevelType w:val="hybridMultilevel"/>
    <w:tmpl w:val="A628DFE6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2EE3D9A"/>
    <w:multiLevelType w:val="multilevel"/>
    <w:tmpl w:val="EE82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C36663"/>
    <w:multiLevelType w:val="hybridMultilevel"/>
    <w:tmpl w:val="981AAEF0"/>
    <w:lvl w:ilvl="0" w:tplc="3B1E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41E92"/>
    <w:multiLevelType w:val="hybridMultilevel"/>
    <w:tmpl w:val="AA70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B7DC3"/>
    <w:multiLevelType w:val="hybridMultilevel"/>
    <w:tmpl w:val="0B309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C320C"/>
    <w:multiLevelType w:val="hybridMultilevel"/>
    <w:tmpl w:val="83C8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A5B0D"/>
    <w:multiLevelType w:val="multilevel"/>
    <w:tmpl w:val="B3D8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326A5F"/>
    <w:multiLevelType w:val="hybridMultilevel"/>
    <w:tmpl w:val="39387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A413F"/>
    <w:multiLevelType w:val="multilevel"/>
    <w:tmpl w:val="A86A5ED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19203D7"/>
    <w:multiLevelType w:val="hybridMultilevel"/>
    <w:tmpl w:val="091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545C50"/>
    <w:multiLevelType w:val="hybridMultilevel"/>
    <w:tmpl w:val="53DEE156"/>
    <w:lvl w:ilvl="0" w:tplc="47945098">
      <w:start w:val="1"/>
      <w:numFmt w:val="decimal"/>
      <w:pStyle w:val="1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69424D2"/>
    <w:multiLevelType w:val="multilevel"/>
    <w:tmpl w:val="3178353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6B8A6083"/>
    <w:multiLevelType w:val="hybridMultilevel"/>
    <w:tmpl w:val="98D80E9E"/>
    <w:lvl w:ilvl="0" w:tplc="3B1E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274B7"/>
    <w:multiLevelType w:val="multilevel"/>
    <w:tmpl w:val="A42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379D6"/>
    <w:multiLevelType w:val="hybridMultilevel"/>
    <w:tmpl w:val="8EF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E22EB"/>
    <w:multiLevelType w:val="multilevel"/>
    <w:tmpl w:val="8536EBE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736F489B"/>
    <w:multiLevelType w:val="hybridMultilevel"/>
    <w:tmpl w:val="C762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6D52D6"/>
    <w:multiLevelType w:val="hybridMultilevel"/>
    <w:tmpl w:val="3904B3A4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C637C5"/>
    <w:multiLevelType w:val="hybridMultilevel"/>
    <w:tmpl w:val="95CE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5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7"/>
  </w:num>
  <w:num w:numId="11">
    <w:abstractNumId w:val="11"/>
  </w:num>
  <w:num w:numId="12">
    <w:abstractNumId w:val="9"/>
  </w:num>
  <w:num w:numId="13">
    <w:abstractNumId w:val="14"/>
  </w:num>
  <w:num w:numId="14">
    <w:abstractNumId w:val="19"/>
  </w:num>
  <w:num w:numId="15">
    <w:abstractNumId w:val="1"/>
  </w:num>
  <w:num w:numId="16">
    <w:abstractNumId w:val="15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0"/>
  </w:num>
  <w:num w:numId="22">
    <w:abstractNumId w:val="4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E3"/>
    <w:rsid w:val="0000290D"/>
    <w:rsid w:val="00006F73"/>
    <w:rsid w:val="000104C1"/>
    <w:rsid w:val="00015553"/>
    <w:rsid w:val="00025F75"/>
    <w:rsid w:val="0002767E"/>
    <w:rsid w:val="00034F3E"/>
    <w:rsid w:val="00046569"/>
    <w:rsid w:val="000515EB"/>
    <w:rsid w:val="00053A52"/>
    <w:rsid w:val="00055DD0"/>
    <w:rsid w:val="000606D2"/>
    <w:rsid w:val="000619F3"/>
    <w:rsid w:val="00062476"/>
    <w:rsid w:val="000624C0"/>
    <w:rsid w:val="000643DA"/>
    <w:rsid w:val="00064940"/>
    <w:rsid w:val="00072C65"/>
    <w:rsid w:val="0007356C"/>
    <w:rsid w:val="00077227"/>
    <w:rsid w:val="0009322F"/>
    <w:rsid w:val="00095A9F"/>
    <w:rsid w:val="000B0BC6"/>
    <w:rsid w:val="000B34EF"/>
    <w:rsid w:val="000B6F5F"/>
    <w:rsid w:val="000C0715"/>
    <w:rsid w:val="000C1701"/>
    <w:rsid w:val="000C202A"/>
    <w:rsid w:val="000C2EA2"/>
    <w:rsid w:val="000C6E19"/>
    <w:rsid w:val="000D2390"/>
    <w:rsid w:val="000D52F1"/>
    <w:rsid w:val="000D772F"/>
    <w:rsid w:val="000E1A54"/>
    <w:rsid w:val="000E28FC"/>
    <w:rsid w:val="000E337C"/>
    <w:rsid w:val="000F161A"/>
    <w:rsid w:val="000F3AEF"/>
    <w:rsid w:val="000F5694"/>
    <w:rsid w:val="000F72B6"/>
    <w:rsid w:val="00105EEA"/>
    <w:rsid w:val="00111A4A"/>
    <w:rsid w:val="00116BBF"/>
    <w:rsid w:val="00116F77"/>
    <w:rsid w:val="00120908"/>
    <w:rsid w:val="001215DB"/>
    <w:rsid w:val="001241B1"/>
    <w:rsid w:val="00125B84"/>
    <w:rsid w:val="00147008"/>
    <w:rsid w:val="001539E6"/>
    <w:rsid w:val="00154416"/>
    <w:rsid w:val="00161AC1"/>
    <w:rsid w:val="00163DC5"/>
    <w:rsid w:val="00163DF4"/>
    <w:rsid w:val="00163F96"/>
    <w:rsid w:val="00164CB5"/>
    <w:rsid w:val="0016611B"/>
    <w:rsid w:val="00167EB0"/>
    <w:rsid w:val="00170FE3"/>
    <w:rsid w:val="0017452F"/>
    <w:rsid w:val="00180243"/>
    <w:rsid w:val="00192ECC"/>
    <w:rsid w:val="00193178"/>
    <w:rsid w:val="00193B36"/>
    <w:rsid w:val="00196153"/>
    <w:rsid w:val="001A0C68"/>
    <w:rsid w:val="001A144E"/>
    <w:rsid w:val="001A4747"/>
    <w:rsid w:val="001B7C70"/>
    <w:rsid w:val="001C27BC"/>
    <w:rsid w:val="001C3827"/>
    <w:rsid w:val="001C3B4A"/>
    <w:rsid w:val="001C51CB"/>
    <w:rsid w:val="001C643F"/>
    <w:rsid w:val="001D044D"/>
    <w:rsid w:val="001D4574"/>
    <w:rsid w:val="001D4649"/>
    <w:rsid w:val="001E3D19"/>
    <w:rsid w:val="001E6963"/>
    <w:rsid w:val="001E7193"/>
    <w:rsid w:val="001F1636"/>
    <w:rsid w:val="001F18E0"/>
    <w:rsid w:val="001F4607"/>
    <w:rsid w:val="00200402"/>
    <w:rsid w:val="00202AD4"/>
    <w:rsid w:val="00205847"/>
    <w:rsid w:val="00210DD8"/>
    <w:rsid w:val="0021134D"/>
    <w:rsid w:val="0021383F"/>
    <w:rsid w:val="00216FD9"/>
    <w:rsid w:val="00233E4D"/>
    <w:rsid w:val="0024777F"/>
    <w:rsid w:val="0025700B"/>
    <w:rsid w:val="0025739B"/>
    <w:rsid w:val="00260FD4"/>
    <w:rsid w:val="00261F13"/>
    <w:rsid w:val="00262115"/>
    <w:rsid w:val="0026295C"/>
    <w:rsid w:val="00262A2D"/>
    <w:rsid w:val="00263D71"/>
    <w:rsid w:val="002649E3"/>
    <w:rsid w:val="00264B6C"/>
    <w:rsid w:val="00267FED"/>
    <w:rsid w:val="00270CDB"/>
    <w:rsid w:val="002738FB"/>
    <w:rsid w:val="0028563F"/>
    <w:rsid w:val="00286256"/>
    <w:rsid w:val="0028731B"/>
    <w:rsid w:val="00287C20"/>
    <w:rsid w:val="00297163"/>
    <w:rsid w:val="002A1014"/>
    <w:rsid w:val="002A44A2"/>
    <w:rsid w:val="002A5199"/>
    <w:rsid w:val="002A64A4"/>
    <w:rsid w:val="002B2258"/>
    <w:rsid w:val="002B5CA4"/>
    <w:rsid w:val="002B6191"/>
    <w:rsid w:val="002B6F30"/>
    <w:rsid w:val="002C1A61"/>
    <w:rsid w:val="002F0655"/>
    <w:rsid w:val="002F1682"/>
    <w:rsid w:val="0030294D"/>
    <w:rsid w:val="00306838"/>
    <w:rsid w:val="00312319"/>
    <w:rsid w:val="00313658"/>
    <w:rsid w:val="0032144A"/>
    <w:rsid w:val="00322DFA"/>
    <w:rsid w:val="00323363"/>
    <w:rsid w:val="003267F1"/>
    <w:rsid w:val="00332CA9"/>
    <w:rsid w:val="003511F1"/>
    <w:rsid w:val="00353CB4"/>
    <w:rsid w:val="00356238"/>
    <w:rsid w:val="00357A91"/>
    <w:rsid w:val="00362424"/>
    <w:rsid w:val="00363424"/>
    <w:rsid w:val="003642F4"/>
    <w:rsid w:val="00365C27"/>
    <w:rsid w:val="003703CD"/>
    <w:rsid w:val="003708A9"/>
    <w:rsid w:val="00376583"/>
    <w:rsid w:val="003A6924"/>
    <w:rsid w:val="003B1A29"/>
    <w:rsid w:val="003B4955"/>
    <w:rsid w:val="003B50B8"/>
    <w:rsid w:val="003C13F6"/>
    <w:rsid w:val="003C39F4"/>
    <w:rsid w:val="003D1C67"/>
    <w:rsid w:val="003D2292"/>
    <w:rsid w:val="003D29D0"/>
    <w:rsid w:val="003E2C9A"/>
    <w:rsid w:val="003F27E5"/>
    <w:rsid w:val="003F2837"/>
    <w:rsid w:val="004017BE"/>
    <w:rsid w:val="004042B5"/>
    <w:rsid w:val="00413BBA"/>
    <w:rsid w:val="00421FF4"/>
    <w:rsid w:val="0042450C"/>
    <w:rsid w:val="00425981"/>
    <w:rsid w:val="00431878"/>
    <w:rsid w:val="00433380"/>
    <w:rsid w:val="00434EBD"/>
    <w:rsid w:val="0044296D"/>
    <w:rsid w:val="00443275"/>
    <w:rsid w:val="0044455E"/>
    <w:rsid w:val="00444A9D"/>
    <w:rsid w:val="00462B49"/>
    <w:rsid w:val="0047257A"/>
    <w:rsid w:val="004764B2"/>
    <w:rsid w:val="00485648"/>
    <w:rsid w:val="00491EE9"/>
    <w:rsid w:val="004B3C99"/>
    <w:rsid w:val="004B47ED"/>
    <w:rsid w:val="004B72F5"/>
    <w:rsid w:val="004C4540"/>
    <w:rsid w:val="004C7505"/>
    <w:rsid w:val="004D0A37"/>
    <w:rsid w:val="004D1D9B"/>
    <w:rsid w:val="004E011D"/>
    <w:rsid w:val="004F7F1B"/>
    <w:rsid w:val="0050493A"/>
    <w:rsid w:val="005277B5"/>
    <w:rsid w:val="005415BF"/>
    <w:rsid w:val="005430C0"/>
    <w:rsid w:val="00550CF3"/>
    <w:rsid w:val="00551CBE"/>
    <w:rsid w:val="00556345"/>
    <w:rsid w:val="005626AC"/>
    <w:rsid w:val="0056575A"/>
    <w:rsid w:val="00566892"/>
    <w:rsid w:val="00566A70"/>
    <w:rsid w:val="00567478"/>
    <w:rsid w:val="00573FA8"/>
    <w:rsid w:val="00574DCB"/>
    <w:rsid w:val="005757F3"/>
    <w:rsid w:val="0058596A"/>
    <w:rsid w:val="005907C9"/>
    <w:rsid w:val="00591035"/>
    <w:rsid w:val="005973A5"/>
    <w:rsid w:val="00597E84"/>
    <w:rsid w:val="005A08A6"/>
    <w:rsid w:val="005A399B"/>
    <w:rsid w:val="005A73C9"/>
    <w:rsid w:val="005A7F4E"/>
    <w:rsid w:val="005B3A5F"/>
    <w:rsid w:val="005B4DE8"/>
    <w:rsid w:val="005B6B0F"/>
    <w:rsid w:val="005C3AF0"/>
    <w:rsid w:val="005D3956"/>
    <w:rsid w:val="005D39FE"/>
    <w:rsid w:val="005E4EE7"/>
    <w:rsid w:val="005E52C1"/>
    <w:rsid w:val="005F1C92"/>
    <w:rsid w:val="005F2D84"/>
    <w:rsid w:val="005F37B0"/>
    <w:rsid w:val="005F722F"/>
    <w:rsid w:val="00601686"/>
    <w:rsid w:val="0060269B"/>
    <w:rsid w:val="00611BE2"/>
    <w:rsid w:val="00611E4F"/>
    <w:rsid w:val="00611F07"/>
    <w:rsid w:val="0063211C"/>
    <w:rsid w:val="006372A8"/>
    <w:rsid w:val="006472E0"/>
    <w:rsid w:val="00650A7A"/>
    <w:rsid w:val="00655C97"/>
    <w:rsid w:val="00656065"/>
    <w:rsid w:val="00657FA3"/>
    <w:rsid w:val="00662D9B"/>
    <w:rsid w:val="006654DE"/>
    <w:rsid w:val="00666AF3"/>
    <w:rsid w:val="006717C2"/>
    <w:rsid w:val="006747EA"/>
    <w:rsid w:val="00680CC3"/>
    <w:rsid w:val="00681A69"/>
    <w:rsid w:val="00687698"/>
    <w:rsid w:val="00691CD9"/>
    <w:rsid w:val="00692D2E"/>
    <w:rsid w:val="006A6869"/>
    <w:rsid w:val="006B1D98"/>
    <w:rsid w:val="006B46AF"/>
    <w:rsid w:val="006B688C"/>
    <w:rsid w:val="006B6D0F"/>
    <w:rsid w:val="006C1BCE"/>
    <w:rsid w:val="006C67EC"/>
    <w:rsid w:val="006C73AA"/>
    <w:rsid w:val="006D0DD2"/>
    <w:rsid w:val="006D29B6"/>
    <w:rsid w:val="006D3EAF"/>
    <w:rsid w:val="006E0EC9"/>
    <w:rsid w:val="006E3ACD"/>
    <w:rsid w:val="006F407A"/>
    <w:rsid w:val="006F5527"/>
    <w:rsid w:val="006F58E6"/>
    <w:rsid w:val="006F6C73"/>
    <w:rsid w:val="0070095C"/>
    <w:rsid w:val="007069C9"/>
    <w:rsid w:val="0071184C"/>
    <w:rsid w:val="0071218E"/>
    <w:rsid w:val="00713A89"/>
    <w:rsid w:val="00714E86"/>
    <w:rsid w:val="00741C33"/>
    <w:rsid w:val="00742C11"/>
    <w:rsid w:val="00744B0F"/>
    <w:rsid w:val="0075168F"/>
    <w:rsid w:val="0075494F"/>
    <w:rsid w:val="00756B9F"/>
    <w:rsid w:val="00761A7A"/>
    <w:rsid w:val="00764C1D"/>
    <w:rsid w:val="0076710E"/>
    <w:rsid w:val="00770415"/>
    <w:rsid w:val="00776131"/>
    <w:rsid w:val="007779D0"/>
    <w:rsid w:val="00780BCD"/>
    <w:rsid w:val="00782FF0"/>
    <w:rsid w:val="00784E28"/>
    <w:rsid w:val="00787525"/>
    <w:rsid w:val="007A4674"/>
    <w:rsid w:val="007A4720"/>
    <w:rsid w:val="007A4BDA"/>
    <w:rsid w:val="007B0D03"/>
    <w:rsid w:val="007B7ED2"/>
    <w:rsid w:val="007C4857"/>
    <w:rsid w:val="007D49AB"/>
    <w:rsid w:val="007E0C18"/>
    <w:rsid w:val="007F22CF"/>
    <w:rsid w:val="007F49FB"/>
    <w:rsid w:val="007F65EE"/>
    <w:rsid w:val="008026D4"/>
    <w:rsid w:val="00803975"/>
    <w:rsid w:val="00806051"/>
    <w:rsid w:val="0080690F"/>
    <w:rsid w:val="00807EED"/>
    <w:rsid w:val="00813B8B"/>
    <w:rsid w:val="008267B3"/>
    <w:rsid w:val="00830943"/>
    <w:rsid w:val="00833441"/>
    <w:rsid w:val="00833E55"/>
    <w:rsid w:val="00835068"/>
    <w:rsid w:val="0083756E"/>
    <w:rsid w:val="008463A9"/>
    <w:rsid w:val="00847015"/>
    <w:rsid w:val="00851049"/>
    <w:rsid w:val="0085623C"/>
    <w:rsid w:val="00856A7A"/>
    <w:rsid w:val="008610CF"/>
    <w:rsid w:val="00872A1B"/>
    <w:rsid w:val="00877C72"/>
    <w:rsid w:val="00877DCB"/>
    <w:rsid w:val="00881302"/>
    <w:rsid w:val="00887763"/>
    <w:rsid w:val="00893C88"/>
    <w:rsid w:val="008A3CBD"/>
    <w:rsid w:val="008B2433"/>
    <w:rsid w:val="008B442D"/>
    <w:rsid w:val="008B492F"/>
    <w:rsid w:val="008B6BF8"/>
    <w:rsid w:val="008B7FA8"/>
    <w:rsid w:val="008C3377"/>
    <w:rsid w:val="008D0D66"/>
    <w:rsid w:val="008D2632"/>
    <w:rsid w:val="008D49E4"/>
    <w:rsid w:val="008D6327"/>
    <w:rsid w:val="008E7AB8"/>
    <w:rsid w:val="008F47F1"/>
    <w:rsid w:val="008F5B4A"/>
    <w:rsid w:val="008F6314"/>
    <w:rsid w:val="00907883"/>
    <w:rsid w:val="0091081D"/>
    <w:rsid w:val="00911070"/>
    <w:rsid w:val="00915C89"/>
    <w:rsid w:val="00937ACE"/>
    <w:rsid w:val="0094064E"/>
    <w:rsid w:val="00951837"/>
    <w:rsid w:val="00957EDF"/>
    <w:rsid w:val="00960455"/>
    <w:rsid w:val="009614AB"/>
    <w:rsid w:val="00967284"/>
    <w:rsid w:val="00971E48"/>
    <w:rsid w:val="00976A83"/>
    <w:rsid w:val="00995469"/>
    <w:rsid w:val="009B2C4C"/>
    <w:rsid w:val="009B7A53"/>
    <w:rsid w:val="009C6F30"/>
    <w:rsid w:val="009D42D7"/>
    <w:rsid w:val="009D4CD2"/>
    <w:rsid w:val="009F7348"/>
    <w:rsid w:val="00A00389"/>
    <w:rsid w:val="00A2551A"/>
    <w:rsid w:val="00A300A4"/>
    <w:rsid w:val="00A31094"/>
    <w:rsid w:val="00A32034"/>
    <w:rsid w:val="00A32439"/>
    <w:rsid w:val="00A34C6A"/>
    <w:rsid w:val="00A3568A"/>
    <w:rsid w:val="00A40082"/>
    <w:rsid w:val="00A460B8"/>
    <w:rsid w:val="00A46275"/>
    <w:rsid w:val="00A47762"/>
    <w:rsid w:val="00A50A7A"/>
    <w:rsid w:val="00A615A1"/>
    <w:rsid w:val="00A6188B"/>
    <w:rsid w:val="00A65A95"/>
    <w:rsid w:val="00A6641A"/>
    <w:rsid w:val="00A67D27"/>
    <w:rsid w:val="00A721A6"/>
    <w:rsid w:val="00A74981"/>
    <w:rsid w:val="00A7605F"/>
    <w:rsid w:val="00A92DD0"/>
    <w:rsid w:val="00A95CFB"/>
    <w:rsid w:val="00AA1950"/>
    <w:rsid w:val="00AA2659"/>
    <w:rsid w:val="00AA33CE"/>
    <w:rsid w:val="00AA3469"/>
    <w:rsid w:val="00AA625F"/>
    <w:rsid w:val="00AA6DE6"/>
    <w:rsid w:val="00AB1571"/>
    <w:rsid w:val="00AC200F"/>
    <w:rsid w:val="00AD6428"/>
    <w:rsid w:val="00AD6C70"/>
    <w:rsid w:val="00AE75FE"/>
    <w:rsid w:val="00B00DA7"/>
    <w:rsid w:val="00B03FE3"/>
    <w:rsid w:val="00B0498E"/>
    <w:rsid w:val="00B05C74"/>
    <w:rsid w:val="00B06EC1"/>
    <w:rsid w:val="00B11C77"/>
    <w:rsid w:val="00B150BE"/>
    <w:rsid w:val="00B16955"/>
    <w:rsid w:val="00B173B5"/>
    <w:rsid w:val="00B211CE"/>
    <w:rsid w:val="00B25199"/>
    <w:rsid w:val="00B252B0"/>
    <w:rsid w:val="00B25FDB"/>
    <w:rsid w:val="00B3357B"/>
    <w:rsid w:val="00B367B5"/>
    <w:rsid w:val="00B40296"/>
    <w:rsid w:val="00B42E33"/>
    <w:rsid w:val="00B46E4F"/>
    <w:rsid w:val="00B5001F"/>
    <w:rsid w:val="00B5284B"/>
    <w:rsid w:val="00B550E3"/>
    <w:rsid w:val="00B57242"/>
    <w:rsid w:val="00B604B2"/>
    <w:rsid w:val="00B800F3"/>
    <w:rsid w:val="00B835FF"/>
    <w:rsid w:val="00B83C8E"/>
    <w:rsid w:val="00B8665B"/>
    <w:rsid w:val="00B92643"/>
    <w:rsid w:val="00B93F03"/>
    <w:rsid w:val="00B94F3D"/>
    <w:rsid w:val="00BA58E7"/>
    <w:rsid w:val="00BB3850"/>
    <w:rsid w:val="00BB5DD3"/>
    <w:rsid w:val="00BB6FAE"/>
    <w:rsid w:val="00BC1DA1"/>
    <w:rsid w:val="00BC75EA"/>
    <w:rsid w:val="00BD0A70"/>
    <w:rsid w:val="00BD3096"/>
    <w:rsid w:val="00BD6365"/>
    <w:rsid w:val="00BD6C9C"/>
    <w:rsid w:val="00BE54A4"/>
    <w:rsid w:val="00BF04D4"/>
    <w:rsid w:val="00BF3CE5"/>
    <w:rsid w:val="00C02162"/>
    <w:rsid w:val="00C027F9"/>
    <w:rsid w:val="00C03225"/>
    <w:rsid w:val="00C035D8"/>
    <w:rsid w:val="00C041BC"/>
    <w:rsid w:val="00C062F6"/>
    <w:rsid w:val="00C162C5"/>
    <w:rsid w:val="00C22BA2"/>
    <w:rsid w:val="00C2333A"/>
    <w:rsid w:val="00C248D8"/>
    <w:rsid w:val="00C250B2"/>
    <w:rsid w:val="00C27014"/>
    <w:rsid w:val="00C437EA"/>
    <w:rsid w:val="00C437F6"/>
    <w:rsid w:val="00C54A76"/>
    <w:rsid w:val="00C558AF"/>
    <w:rsid w:val="00C56D47"/>
    <w:rsid w:val="00C65822"/>
    <w:rsid w:val="00C7094C"/>
    <w:rsid w:val="00C75424"/>
    <w:rsid w:val="00C76CDA"/>
    <w:rsid w:val="00C8253D"/>
    <w:rsid w:val="00C83855"/>
    <w:rsid w:val="00C8446D"/>
    <w:rsid w:val="00CA5361"/>
    <w:rsid w:val="00CB15B7"/>
    <w:rsid w:val="00CB16DF"/>
    <w:rsid w:val="00CB403D"/>
    <w:rsid w:val="00CC0946"/>
    <w:rsid w:val="00CC47CA"/>
    <w:rsid w:val="00CC4C7F"/>
    <w:rsid w:val="00CD051F"/>
    <w:rsid w:val="00CD2E96"/>
    <w:rsid w:val="00CD3F62"/>
    <w:rsid w:val="00CD6565"/>
    <w:rsid w:val="00CE2B58"/>
    <w:rsid w:val="00CE5D9D"/>
    <w:rsid w:val="00CE73EF"/>
    <w:rsid w:val="00CF1831"/>
    <w:rsid w:val="00CF3A00"/>
    <w:rsid w:val="00D0160C"/>
    <w:rsid w:val="00D1000B"/>
    <w:rsid w:val="00D1555A"/>
    <w:rsid w:val="00D22520"/>
    <w:rsid w:val="00D2558F"/>
    <w:rsid w:val="00D32A5A"/>
    <w:rsid w:val="00D3405C"/>
    <w:rsid w:val="00D345DC"/>
    <w:rsid w:val="00D368EE"/>
    <w:rsid w:val="00D51EA3"/>
    <w:rsid w:val="00D51F22"/>
    <w:rsid w:val="00D5333E"/>
    <w:rsid w:val="00D548B4"/>
    <w:rsid w:val="00D54F5A"/>
    <w:rsid w:val="00D613D5"/>
    <w:rsid w:val="00D63984"/>
    <w:rsid w:val="00D64ABB"/>
    <w:rsid w:val="00D64C1F"/>
    <w:rsid w:val="00D667C9"/>
    <w:rsid w:val="00D80F87"/>
    <w:rsid w:val="00D828A7"/>
    <w:rsid w:val="00D84A73"/>
    <w:rsid w:val="00D906B9"/>
    <w:rsid w:val="00D92CF2"/>
    <w:rsid w:val="00D94A4F"/>
    <w:rsid w:val="00D94C22"/>
    <w:rsid w:val="00D94C80"/>
    <w:rsid w:val="00D95E7B"/>
    <w:rsid w:val="00D96A9D"/>
    <w:rsid w:val="00DA6219"/>
    <w:rsid w:val="00DA6864"/>
    <w:rsid w:val="00DA76D6"/>
    <w:rsid w:val="00DA7F46"/>
    <w:rsid w:val="00DB46E0"/>
    <w:rsid w:val="00DB4794"/>
    <w:rsid w:val="00DC6993"/>
    <w:rsid w:val="00DC6D9D"/>
    <w:rsid w:val="00DD588F"/>
    <w:rsid w:val="00DD5B07"/>
    <w:rsid w:val="00DE0092"/>
    <w:rsid w:val="00DE6313"/>
    <w:rsid w:val="00DE77C5"/>
    <w:rsid w:val="00DF3F95"/>
    <w:rsid w:val="00DF4AD5"/>
    <w:rsid w:val="00E01DD6"/>
    <w:rsid w:val="00E05517"/>
    <w:rsid w:val="00E07A3A"/>
    <w:rsid w:val="00E128DF"/>
    <w:rsid w:val="00E1427A"/>
    <w:rsid w:val="00E14FA8"/>
    <w:rsid w:val="00E1735F"/>
    <w:rsid w:val="00E17C67"/>
    <w:rsid w:val="00E2315F"/>
    <w:rsid w:val="00E4102E"/>
    <w:rsid w:val="00E413E3"/>
    <w:rsid w:val="00E464DD"/>
    <w:rsid w:val="00E545BA"/>
    <w:rsid w:val="00E6797B"/>
    <w:rsid w:val="00E72841"/>
    <w:rsid w:val="00E822A0"/>
    <w:rsid w:val="00E86981"/>
    <w:rsid w:val="00E94FE0"/>
    <w:rsid w:val="00E95CC4"/>
    <w:rsid w:val="00EA133F"/>
    <w:rsid w:val="00EA64F6"/>
    <w:rsid w:val="00EA65DD"/>
    <w:rsid w:val="00EA6922"/>
    <w:rsid w:val="00EA7254"/>
    <w:rsid w:val="00EB1F0C"/>
    <w:rsid w:val="00EB3265"/>
    <w:rsid w:val="00EC2354"/>
    <w:rsid w:val="00ED4586"/>
    <w:rsid w:val="00EE09D3"/>
    <w:rsid w:val="00EE28AD"/>
    <w:rsid w:val="00EF259C"/>
    <w:rsid w:val="00EF6B21"/>
    <w:rsid w:val="00F022C8"/>
    <w:rsid w:val="00F12DBB"/>
    <w:rsid w:val="00F13804"/>
    <w:rsid w:val="00F147E5"/>
    <w:rsid w:val="00F1627A"/>
    <w:rsid w:val="00F16756"/>
    <w:rsid w:val="00F21ED5"/>
    <w:rsid w:val="00F3055E"/>
    <w:rsid w:val="00F405E8"/>
    <w:rsid w:val="00F4224B"/>
    <w:rsid w:val="00F44F53"/>
    <w:rsid w:val="00F467C7"/>
    <w:rsid w:val="00F5011D"/>
    <w:rsid w:val="00F50303"/>
    <w:rsid w:val="00F50EB1"/>
    <w:rsid w:val="00F56E52"/>
    <w:rsid w:val="00F73F3B"/>
    <w:rsid w:val="00F76C94"/>
    <w:rsid w:val="00F77FD7"/>
    <w:rsid w:val="00F828F5"/>
    <w:rsid w:val="00F85331"/>
    <w:rsid w:val="00F93BB3"/>
    <w:rsid w:val="00F94047"/>
    <w:rsid w:val="00F9465B"/>
    <w:rsid w:val="00F95491"/>
    <w:rsid w:val="00F958CD"/>
    <w:rsid w:val="00F97B73"/>
    <w:rsid w:val="00FA2819"/>
    <w:rsid w:val="00FA3D8B"/>
    <w:rsid w:val="00FA4087"/>
    <w:rsid w:val="00FA6C9F"/>
    <w:rsid w:val="00FB23DB"/>
    <w:rsid w:val="00FB2E68"/>
    <w:rsid w:val="00FB5505"/>
    <w:rsid w:val="00FB6F82"/>
    <w:rsid w:val="00FB7CCA"/>
    <w:rsid w:val="00FC2657"/>
    <w:rsid w:val="00FC50BA"/>
    <w:rsid w:val="00FC7B81"/>
    <w:rsid w:val="00FD07DA"/>
    <w:rsid w:val="00FD0CD7"/>
    <w:rsid w:val="00FD0D78"/>
    <w:rsid w:val="00FD17E5"/>
    <w:rsid w:val="00FD19CC"/>
    <w:rsid w:val="00FD5B18"/>
    <w:rsid w:val="00FD5C5B"/>
    <w:rsid w:val="00FE3D61"/>
    <w:rsid w:val="00FE5F2B"/>
    <w:rsid w:val="00FE7D8D"/>
    <w:rsid w:val="00FF0D1D"/>
    <w:rsid w:val="00FF3894"/>
    <w:rsid w:val="00FF4113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84B"/>
    <w:pPr>
      <w:widowControl w:val="0"/>
      <w:suppressAutoHyphens/>
      <w:spacing w:after="0" w:line="240" w:lineRule="auto"/>
    </w:pPr>
    <w:rPr>
      <w:kern w:val="1"/>
      <w:sz w:val="24"/>
      <w:szCs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2649E3"/>
    <w:pPr>
      <w:keepNext/>
      <w:spacing w:before="240" w:after="60"/>
      <w:outlineLvl w:val="0"/>
    </w:pPr>
    <w:rPr>
      <w:rFonts w:ascii="Calibri" w:eastAsia="MS Gothic" w:hAnsi="Calibri" w:cs="Calibri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F7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649E3"/>
    <w:rPr>
      <w:rFonts w:ascii="Calibri" w:eastAsia="MS Gothic" w:hAnsi="Calibri" w:cs="Calibri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kern w:val="1"/>
      <w:sz w:val="28"/>
      <w:szCs w:val="28"/>
      <w:lang w:val="x-none" w:eastAsia="en-US"/>
    </w:rPr>
  </w:style>
  <w:style w:type="paragraph" w:styleId="a3">
    <w:name w:val="Title"/>
    <w:basedOn w:val="a"/>
    <w:next w:val="a"/>
    <w:link w:val="a4"/>
    <w:uiPriority w:val="99"/>
    <w:qFormat/>
    <w:rsid w:val="002649E3"/>
    <w:pPr>
      <w:spacing w:before="240" w:after="60"/>
      <w:jc w:val="center"/>
      <w:outlineLvl w:val="0"/>
    </w:pPr>
    <w:rPr>
      <w:rFonts w:ascii="Calibri" w:eastAsia="MS Gothic" w:hAnsi="Calibri" w:cs="Calibri"/>
      <w:b/>
      <w:bCs/>
      <w:noProof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649E3"/>
    <w:rPr>
      <w:rFonts w:ascii="Calibri" w:eastAsia="MS Gothic" w:hAnsi="Calibri" w:cs="Calibri"/>
      <w:b/>
      <w:bCs/>
      <w:noProof/>
      <w:kern w:val="28"/>
      <w:sz w:val="32"/>
      <w:szCs w:val="32"/>
    </w:rPr>
  </w:style>
  <w:style w:type="paragraph" w:customStyle="1" w:styleId="a5">
    <w:name w:val="Заголовок"/>
    <w:basedOn w:val="a"/>
    <w:next w:val="a6"/>
    <w:uiPriority w:val="99"/>
    <w:rsid w:val="00B5284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B528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kern w:val="1"/>
      <w:sz w:val="24"/>
      <w:szCs w:val="24"/>
      <w:lang w:val="x-none" w:eastAsia="en-US"/>
    </w:rPr>
  </w:style>
  <w:style w:type="paragraph" w:styleId="a8">
    <w:name w:val="List"/>
    <w:basedOn w:val="a6"/>
    <w:uiPriority w:val="99"/>
    <w:semiHidden/>
    <w:rsid w:val="00B5284B"/>
  </w:style>
  <w:style w:type="paragraph" w:customStyle="1" w:styleId="12">
    <w:name w:val="Название1"/>
    <w:basedOn w:val="a"/>
    <w:uiPriority w:val="99"/>
    <w:rsid w:val="00B528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B5284B"/>
    <w:pPr>
      <w:suppressLineNumbers/>
    </w:pPr>
  </w:style>
  <w:style w:type="paragraph" w:customStyle="1" w:styleId="14">
    <w:name w:val="Абзац списка1"/>
    <w:uiPriority w:val="99"/>
    <w:rsid w:val="00B5284B"/>
    <w:pPr>
      <w:widowControl w:val="0"/>
      <w:suppressAutoHyphens/>
      <w:spacing w:after="200" w:line="276" w:lineRule="auto"/>
      <w:ind w:left="720"/>
    </w:pPr>
    <w:rPr>
      <w:rFonts w:ascii="Calibri" w:hAnsi="Calibri" w:cs="Calibri"/>
      <w:noProof/>
      <w:kern w:val="1"/>
      <w:sz w:val="24"/>
      <w:szCs w:val="24"/>
      <w:lang w:eastAsia="en-US"/>
    </w:rPr>
  </w:style>
  <w:style w:type="paragraph" w:customStyle="1" w:styleId="15">
    <w:name w:val="Без интервала1"/>
    <w:uiPriority w:val="99"/>
    <w:rsid w:val="00B5284B"/>
    <w:pPr>
      <w:suppressAutoHyphens/>
      <w:spacing w:after="0" w:line="100" w:lineRule="atLeast"/>
    </w:pPr>
    <w:rPr>
      <w:rFonts w:ascii="Calibri" w:hAnsi="Calibri" w:cs="Calibri"/>
      <w:noProof/>
      <w:kern w:val="1"/>
      <w:sz w:val="24"/>
      <w:szCs w:val="24"/>
      <w:lang w:eastAsia="en-US"/>
    </w:rPr>
  </w:style>
  <w:style w:type="paragraph" w:styleId="a9">
    <w:name w:val="Normal (Web)"/>
    <w:basedOn w:val="a"/>
    <w:uiPriority w:val="99"/>
    <w:rsid w:val="00B5284B"/>
    <w:pPr>
      <w:spacing w:after="300" w:line="100" w:lineRule="atLeast"/>
    </w:pPr>
    <w:rPr>
      <w:rFonts w:ascii="Verdana" w:hAnsi="Verdana" w:cs="Verdana"/>
      <w:noProof/>
      <w:sz w:val="20"/>
      <w:szCs w:val="20"/>
    </w:rPr>
  </w:style>
  <w:style w:type="paragraph" w:styleId="16">
    <w:name w:val="toc 1"/>
    <w:basedOn w:val="a"/>
    <w:next w:val="a"/>
    <w:autoRedefine/>
    <w:uiPriority w:val="99"/>
    <w:semiHidden/>
    <w:rsid w:val="007069C9"/>
    <w:pPr>
      <w:spacing w:before="120"/>
    </w:pPr>
    <w:rPr>
      <w:rFonts w:ascii="Cambria" w:hAnsi="Cambria" w:cs="Cambria"/>
      <w:b/>
      <w:bCs/>
    </w:rPr>
  </w:style>
  <w:style w:type="paragraph" w:styleId="21">
    <w:name w:val="toc 2"/>
    <w:basedOn w:val="a"/>
    <w:next w:val="a"/>
    <w:autoRedefine/>
    <w:uiPriority w:val="99"/>
    <w:semiHidden/>
    <w:rsid w:val="007069C9"/>
    <w:pPr>
      <w:ind w:left="240"/>
    </w:pPr>
    <w:rPr>
      <w:rFonts w:ascii="Cambria" w:hAnsi="Cambria" w:cs="Cambria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7069C9"/>
    <w:pPr>
      <w:ind w:left="480"/>
    </w:pPr>
    <w:rPr>
      <w:rFonts w:ascii="Cambria" w:hAnsi="Cambria" w:cs="Cambria"/>
      <w:sz w:val="22"/>
      <w:szCs w:val="22"/>
    </w:rPr>
  </w:style>
  <w:style w:type="paragraph" w:styleId="4">
    <w:name w:val="toc 4"/>
    <w:basedOn w:val="a"/>
    <w:next w:val="a"/>
    <w:autoRedefine/>
    <w:uiPriority w:val="99"/>
    <w:semiHidden/>
    <w:rsid w:val="007069C9"/>
    <w:pPr>
      <w:ind w:left="720"/>
    </w:pPr>
    <w:rPr>
      <w:rFonts w:ascii="Cambria" w:hAnsi="Cambria" w:cs="Cambria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7069C9"/>
    <w:pPr>
      <w:ind w:left="960"/>
    </w:pPr>
    <w:rPr>
      <w:rFonts w:ascii="Cambria" w:hAnsi="Cambria" w:cs="Cambria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7069C9"/>
    <w:pPr>
      <w:ind w:left="1200"/>
    </w:pPr>
    <w:rPr>
      <w:rFonts w:ascii="Cambria" w:hAnsi="Cambria" w:cs="Cambria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7069C9"/>
    <w:pPr>
      <w:ind w:left="1440"/>
    </w:pPr>
    <w:rPr>
      <w:rFonts w:ascii="Cambria" w:hAnsi="Cambria" w:cs="Cambria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7069C9"/>
    <w:pPr>
      <w:ind w:left="1680"/>
    </w:pPr>
    <w:rPr>
      <w:rFonts w:ascii="Cambria" w:hAnsi="Cambria" w:cs="Cambria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7069C9"/>
    <w:pPr>
      <w:ind w:left="1920"/>
    </w:pPr>
    <w:rPr>
      <w:rFonts w:ascii="Cambria" w:hAnsi="Cambria" w:cs="Cambria"/>
      <w:sz w:val="20"/>
      <w:szCs w:val="20"/>
    </w:rPr>
  </w:style>
  <w:style w:type="paragraph" w:styleId="aa">
    <w:name w:val="Subtitle"/>
    <w:basedOn w:val="a"/>
    <w:next w:val="a"/>
    <w:link w:val="ab"/>
    <w:uiPriority w:val="99"/>
    <w:qFormat/>
    <w:rsid w:val="00971E48"/>
    <w:pPr>
      <w:spacing w:after="60"/>
      <w:jc w:val="center"/>
      <w:outlineLvl w:val="1"/>
    </w:pPr>
    <w:rPr>
      <w:rFonts w:ascii="Calibri" w:eastAsia="MS Gothic" w:hAnsi="Calibri" w:cs="Calibri"/>
      <w:noProof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971E48"/>
    <w:rPr>
      <w:rFonts w:ascii="Calibri" w:eastAsia="MS Gothic" w:hAnsi="Calibri" w:cs="Calibri"/>
      <w:noProof/>
      <w:kern w:val="1"/>
      <w:sz w:val="24"/>
      <w:szCs w:val="24"/>
    </w:rPr>
  </w:style>
  <w:style w:type="paragraph" w:styleId="ac">
    <w:name w:val="header"/>
    <w:basedOn w:val="a"/>
    <w:link w:val="ad"/>
    <w:uiPriority w:val="99"/>
    <w:rsid w:val="00971E48"/>
    <w:pPr>
      <w:tabs>
        <w:tab w:val="center" w:pos="4153"/>
        <w:tab w:val="right" w:pos="8306"/>
      </w:tabs>
    </w:pPr>
    <w:rPr>
      <w:noProof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71E48"/>
    <w:rPr>
      <w:rFonts w:eastAsia="Times New Roman" w:cs="Times New Roman"/>
      <w:noProof/>
      <w:kern w:val="1"/>
      <w:sz w:val="24"/>
      <w:szCs w:val="24"/>
    </w:rPr>
  </w:style>
  <w:style w:type="paragraph" w:styleId="ae">
    <w:name w:val="footer"/>
    <w:basedOn w:val="a"/>
    <w:link w:val="af"/>
    <w:uiPriority w:val="99"/>
    <w:rsid w:val="00971E48"/>
    <w:pPr>
      <w:tabs>
        <w:tab w:val="center" w:pos="4153"/>
        <w:tab w:val="right" w:pos="8306"/>
      </w:tabs>
    </w:pPr>
    <w:rPr>
      <w:noProof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71E48"/>
    <w:rPr>
      <w:rFonts w:eastAsia="Times New Roman" w:cs="Times New Roman"/>
      <w:noProof/>
      <w:kern w:val="1"/>
      <w:sz w:val="24"/>
      <w:szCs w:val="24"/>
    </w:rPr>
  </w:style>
  <w:style w:type="paragraph" w:styleId="af0">
    <w:name w:val="List Paragraph"/>
    <w:basedOn w:val="a"/>
    <w:link w:val="af1"/>
    <w:uiPriority w:val="99"/>
    <w:qFormat/>
    <w:rsid w:val="00006F73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val="en-US"/>
    </w:rPr>
  </w:style>
  <w:style w:type="character" w:styleId="af2">
    <w:name w:val="Strong"/>
    <w:basedOn w:val="a0"/>
    <w:uiPriority w:val="99"/>
    <w:qFormat/>
    <w:rsid w:val="00CA5361"/>
    <w:rPr>
      <w:rFonts w:cs="Times New Roman"/>
      <w:b/>
      <w:bCs/>
    </w:rPr>
  </w:style>
  <w:style w:type="character" w:styleId="af3">
    <w:name w:val="annotation reference"/>
    <w:basedOn w:val="a0"/>
    <w:uiPriority w:val="99"/>
    <w:semiHidden/>
    <w:rsid w:val="005907C9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5907C9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5907C9"/>
    <w:rPr>
      <w:rFonts w:eastAsia="Times New Roman" w:cs="Times New Roman"/>
      <w:kern w:val="1"/>
      <w:sz w:val="24"/>
      <w:szCs w:val="24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5907C9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5907C9"/>
    <w:rPr>
      <w:rFonts w:eastAsia="Times New Roman" w:cs="Times New Roman"/>
      <w:b/>
      <w:bCs/>
      <w:kern w:val="1"/>
      <w:sz w:val="24"/>
      <w:szCs w:val="24"/>
      <w:lang w:val="x-none" w:eastAsia="en-US"/>
    </w:rPr>
  </w:style>
  <w:style w:type="paragraph" w:styleId="af8">
    <w:name w:val="Balloon Text"/>
    <w:basedOn w:val="a"/>
    <w:link w:val="af9"/>
    <w:uiPriority w:val="99"/>
    <w:semiHidden/>
    <w:rsid w:val="005907C9"/>
    <w:rPr>
      <w:rFonts w:ascii="Lucida Grande CY" w:hAnsi="Lucida Grande CY" w:cs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907C9"/>
    <w:rPr>
      <w:rFonts w:ascii="Lucida Grande CY" w:hAnsi="Lucida Grande CY" w:cs="Lucida Grande CY"/>
      <w:kern w:val="1"/>
      <w:sz w:val="18"/>
      <w:szCs w:val="18"/>
      <w:lang w:val="x-none" w:eastAsia="en-US"/>
    </w:rPr>
  </w:style>
  <w:style w:type="paragraph" w:styleId="afa">
    <w:name w:val="caption"/>
    <w:basedOn w:val="a"/>
    <w:next w:val="a"/>
    <w:uiPriority w:val="99"/>
    <w:qFormat/>
    <w:rsid w:val="00A6188B"/>
    <w:pPr>
      <w:spacing w:after="200"/>
    </w:pPr>
    <w:rPr>
      <w:i/>
      <w:iCs/>
      <w:color w:val="1F497D"/>
      <w:sz w:val="18"/>
      <w:szCs w:val="18"/>
    </w:rPr>
  </w:style>
  <w:style w:type="table" w:styleId="afb">
    <w:name w:val="Table Grid"/>
    <w:basedOn w:val="a1"/>
    <w:uiPriority w:val="59"/>
    <w:rsid w:val="00EA133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10"/>
    <w:link w:val="17"/>
    <w:uiPriority w:val="99"/>
    <w:rsid w:val="00D1555A"/>
    <w:pPr>
      <w:keepLines/>
      <w:widowControl/>
      <w:numPr>
        <w:numId w:val="13"/>
      </w:numPr>
      <w:suppressAutoHyphens w:val="0"/>
      <w:spacing w:after="0" w:line="360" w:lineRule="auto"/>
      <w:ind w:left="-567" w:firstLine="709"/>
    </w:pPr>
    <w:rPr>
      <w:rFonts w:ascii="Times New Roman" w:eastAsia="Times New Roman" w:hAnsi="Times New Roman" w:cs="Times New Roman"/>
      <w:noProof w:val="0"/>
      <w:kern w:val="0"/>
      <w:sz w:val="28"/>
      <w:szCs w:val="28"/>
    </w:rPr>
  </w:style>
  <w:style w:type="character" w:customStyle="1" w:styleId="17">
    <w:name w:val="Стиль1 Знак"/>
    <w:basedOn w:val="a0"/>
    <w:link w:val="1"/>
    <w:uiPriority w:val="99"/>
    <w:locked/>
    <w:rsid w:val="00D1555A"/>
    <w:rPr>
      <w:rFonts w:eastAsia="Times New Roman" w:cs="Times New Roman"/>
      <w:b/>
      <w:bCs/>
      <w:sz w:val="28"/>
      <w:szCs w:val="28"/>
      <w:lang w:val="x-none" w:eastAsia="en-US"/>
    </w:rPr>
  </w:style>
  <w:style w:type="character" w:customStyle="1" w:styleId="af1">
    <w:name w:val="Абзац списка Знак"/>
    <w:basedOn w:val="a0"/>
    <w:link w:val="af0"/>
    <w:uiPriority w:val="99"/>
    <w:locked/>
    <w:rsid w:val="00BD6365"/>
    <w:rPr>
      <w:rFonts w:ascii="Calibri" w:hAnsi="Calibri" w:cs="Calibri"/>
      <w:sz w:val="22"/>
      <w:szCs w:val="22"/>
      <w:lang w:val="en-US" w:eastAsia="en-US"/>
    </w:rPr>
  </w:style>
  <w:style w:type="character" w:styleId="afc">
    <w:name w:val="Hyperlink"/>
    <w:basedOn w:val="a0"/>
    <w:uiPriority w:val="99"/>
    <w:rsid w:val="00357A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614AB"/>
    <w:rPr>
      <w:rFonts w:cs="Times New Roman"/>
    </w:rPr>
  </w:style>
  <w:style w:type="paragraph" w:customStyle="1" w:styleId="Default">
    <w:name w:val="Default"/>
    <w:uiPriority w:val="99"/>
    <w:rsid w:val="002F168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06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69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18">
    <w:name w:val="Table Subtle 1"/>
    <w:basedOn w:val="a1"/>
    <w:uiPriority w:val="99"/>
    <w:rsid w:val="00E413E3"/>
    <w:pPr>
      <w:widowControl w:val="0"/>
      <w:suppressAutoHyphens/>
      <w:spacing w:after="0" w:line="240" w:lineRule="auto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E413E3"/>
    <w:pPr>
      <w:widowControl w:val="0"/>
      <w:suppressAutoHyphens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E413E3"/>
    <w:pPr>
      <w:widowControl w:val="0"/>
      <w:suppressAutoHyphens/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uiPriority w:val="99"/>
    <w:rsid w:val="00E413E3"/>
    <w:pPr>
      <w:widowControl w:val="0"/>
      <w:suppressAutoHyphens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uiPriority w:val="99"/>
    <w:rsid w:val="00E413E3"/>
    <w:pPr>
      <w:widowControl w:val="0"/>
      <w:suppressAutoHyphens/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1"/>
    <w:uiPriority w:val="99"/>
    <w:rsid w:val="00E413E3"/>
    <w:pPr>
      <w:widowControl w:val="0"/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uiPriority w:val="99"/>
    <w:rsid w:val="00E413E3"/>
    <w:pPr>
      <w:widowControl w:val="0"/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uiPriority w:val="99"/>
    <w:rsid w:val="00E413E3"/>
    <w:pPr>
      <w:widowControl w:val="0"/>
      <w:suppressAutoHyphens/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6">
    <w:name w:val="Medium Grid 3 Accent 6"/>
    <w:basedOn w:val="a1"/>
    <w:uiPriority w:val="69"/>
    <w:rsid w:val="00E413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e">
    <w:name w:val="Light Shading"/>
    <w:basedOn w:val="a1"/>
    <w:uiPriority w:val="60"/>
    <w:rsid w:val="00CC09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6">
    <w:name w:val="Medium Grid 2 Accent 6"/>
    <w:basedOn w:val="a1"/>
    <w:uiPriority w:val="68"/>
    <w:rsid w:val="00EA65D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rPr>
        <w:rFonts w:cs="Times New Roman"/>
      </w:rPr>
      <w:tblPr/>
      <w:tcPr>
        <w:shd w:val="clear" w:color="auto" w:fill="B7D8A0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84B"/>
    <w:pPr>
      <w:widowControl w:val="0"/>
      <w:suppressAutoHyphens/>
      <w:spacing w:after="0" w:line="240" w:lineRule="auto"/>
    </w:pPr>
    <w:rPr>
      <w:kern w:val="1"/>
      <w:sz w:val="24"/>
      <w:szCs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2649E3"/>
    <w:pPr>
      <w:keepNext/>
      <w:spacing w:before="240" w:after="60"/>
      <w:outlineLvl w:val="0"/>
    </w:pPr>
    <w:rPr>
      <w:rFonts w:ascii="Calibri" w:eastAsia="MS Gothic" w:hAnsi="Calibri" w:cs="Calibri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F7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649E3"/>
    <w:rPr>
      <w:rFonts w:ascii="Calibri" w:eastAsia="MS Gothic" w:hAnsi="Calibri" w:cs="Calibri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kern w:val="1"/>
      <w:sz w:val="28"/>
      <w:szCs w:val="28"/>
      <w:lang w:val="x-none" w:eastAsia="en-US"/>
    </w:rPr>
  </w:style>
  <w:style w:type="paragraph" w:styleId="a3">
    <w:name w:val="Title"/>
    <w:basedOn w:val="a"/>
    <w:next w:val="a"/>
    <w:link w:val="a4"/>
    <w:uiPriority w:val="99"/>
    <w:qFormat/>
    <w:rsid w:val="002649E3"/>
    <w:pPr>
      <w:spacing w:before="240" w:after="60"/>
      <w:jc w:val="center"/>
      <w:outlineLvl w:val="0"/>
    </w:pPr>
    <w:rPr>
      <w:rFonts w:ascii="Calibri" w:eastAsia="MS Gothic" w:hAnsi="Calibri" w:cs="Calibri"/>
      <w:b/>
      <w:bCs/>
      <w:noProof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649E3"/>
    <w:rPr>
      <w:rFonts w:ascii="Calibri" w:eastAsia="MS Gothic" w:hAnsi="Calibri" w:cs="Calibri"/>
      <w:b/>
      <w:bCs/>
      <w:noProof/>
      <w:kern w:val="28"/>
      <w:sz w:val="32"/>
      <w:szCs w:val="32"/>
    </w:rPr>
  </w:style>
  <w:style w:type="paragraph" w:customStyle="1" w:styleId="a5">
    <w:name w:val="Заголовок"/>
    <w:basedOn w:val="a"/>
    <w:next w:val="a6"/>
    <w:uiPriority w:val="99"/>
    <w:rsid w:val="00B5284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B528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kern w:val="1"/>
      <w:sz w:val="24"/>
      <w:szCs w:val="24"/>
      <w:lang w:val="x-none" w:eastAsia="en-US"/>
    </w:rPr>
  </w:style>
  <w:style w:type="paragraph" w:styleId="a8">
    <w:name w:val="List"/>
    <w:basedOn w:val="a6"/>
    <w:uiPriority w:val="99"/>
    <w:semiHidden/>
    <w:rsid w:val="00B5284B"/>
  </w:style>
  <w:style w:type="paragraph" w:customStyle="1" w:styleId="12">
    <w:name w:val="Название1"/>
    <w:basedOn w:val="a"/>
    <w:uiPriority w:val="99"/>
    <w:rsid w:val="00B528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B5284B"/>
    <w:pPr>
      <w:suppressLineNumbers/>
    </w:pPr>
  </w:style>
  <w:style w:type="paragraph" w:customStyle="1" w:styleId="14">
    <w:name w:val="Абзац списка1"/>
    <w:uiPriority w:val="99"/>
    <w:rsid w:val="00B5284B"/>
    <w:pPr>
      <w:widowControl w:val="0"/>
      <w:suppressAutoHyphens/>
      <w:spacing w:after="200" w:line="276" w:lineRule="auto"/>
      <w:ind w:left="720"/>
    </w:pPr>
    <w:rPr>
      <w:rFonts w:ascii="Calibri" w:hAnsi="Calibri" w:cs="Calibri"/>
      <w:noProof/>
      <w:kern w:val="1"/>
      <w:sz w:val="24"/>
      <w:szCs w:val="24"/>
      <w:lang w:eastAsia="en-US"/>
    </w:rPr>
  </w:style>
  <w:style w:type="paragraph" w:customStyle="1" w:styleId="15">
    <w:name w:val="Без интервала1"/>
    <w:uiPriority w:val="99"/>
    <w:rsid w:val="00B5284B"/>
    <w:pPr>
      <w:suppressAutoHyphens/>
      <w:spacing w:after="0" w:line="100" w:lineRule="atLeast"/>
    </w:pPr>
    <w:rPr>
      <w:rFonts w:ascii="Calibri" w:hAnsi="Calibri" w:cs="Calibri"/>
      <w:noProof/>
      <w:kern w:val="1"/>
      <w:sz w:val="24"/>
      <w:szCs w:val="24"/>
      <w:lang w:eastAsia="en-US"/>
    </w:rPr>
  </w:style>
  <w:style w:type="paragraph" w:styleId="a9">
    <w:name w:val="Normal (Web)"/>
    <w:basedOn w:val="a"/>
    <w:uiPriority w:val="99"/>
    <w:rsid w:val="00B5284B"/>
    <w:pPr>
      <w:spacing w:after="300" w:line="100" w:lineRule="atLeast"/>
    </w:pPr>
    <w:rPr>
      <w:rFonts w:ascii="Verdana" w:hAnsi="Verdana" w:cs="Verdana"/>
      <w:noProof/>
      <w:sz w:val="20"/>
      <w:szCs w:val="20"/>
    </w:rPr>
  </w:style>
  <w:style w:type="paragraph" w:styleId="16">
    <w:name w:val="toc 1"/>
    <w:basedOn w:val="a"/>
    <w:next w:val="a"/>
    <w:autoRedefine/>
    <w:uiPriority w:val="99"/>
    <w:semiHidden/>
    <w:rsid w:val="007069C9"/>
    <w:pPr>
      <w:spacing w:before="120"/>
    </w:pPr>
    <w:rPr>
      <w:rFonts w:ascii="Cambria" w:hAnsi="Cambria" w:cs="Cambria"/>
      <w:b/>
      <w:bCs/>
    </w:rPr>
  </w:style>
  <w:style w:type="paragraph" w:styleId="21">
    <w:name w:val="toc 2"/>
    <w:basedOn w:val="a"/>
    <w:next w:val="a"/>
    <w:autoRedefine/>
    <w:uiPriority w:val="99"/>
    <w:semiHidden/>
    <w:rsid w:val="007069C9"/>
    <w:pPr>
      <w:ind w:left="240"/>
    </w:pPr>
    <w:rPr>
      <w:rFonts w:ascii="Cambria" w:hAnsi="Cambria" w:cs="Cambria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7069C9"/>
    <w:pPr>
      <w:ind w:left="480"/>
    </w:pPr>
    <w:rPr>
      <w:rFonts w:ascii="Cambria" w:hAnsi="Cambria" w:cs="Cambria"/>
      <w:sz w:val="22"/>
      <w:szCs w:val="22"/>
    </w:rPr>
  </w:style>
  <w:style w:type="paragraph" w:styleId="4">
    <w:name w:val="toc 4"/>
    <w:basedOn w:val="a"/>
    <w:next w:val="a"/>
    <w:autoRedefine/>
    <w:uiPriority w:val="99"/>
    <w:semiHidden/>
    <w:rsid w:val="007069C9"/>
    <w:pPr>
      <w:ind w:left="720"/>
    </w:pPr>
    <w:rPr>
      <w:rFonts w:ascii="Cambria" w:hAnsi="Cambria" w:cs="Cambria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7069C9"/>
    <w:pPr>
      <w:ind w:left="960"/>
    </w:pPr>
    <w:rPr>
      <w:rFonts w:ascii="Cambria" w:hAnsi="Cambria" w:cs="Cambria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7069C9"/>
    <w:pPr>
      <w:ind w:left="1200"/>
    </w:pPr>
    <w:rPr>
      <w:rFonts w:ascii="Cambria" w:hAnsi="Cambria" w:cs="Cambria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7069C9"/>
    <w:pPr>
      <w:ind w:left="1440"/>
    </w:pPr>
    <w:rPr>
      <w:rFonts w:ascii="Cambria" w:hAnsi="Cambria" w:cs="Cambria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7069C9"/>
    <w:pPr>
      <w:ind w:left="1680"/>
    </w:pPr>
    <w:rPr>
      <w:rFonts w:ascii="Cambria" w:hAnsi="Cambria" w:cs="Cambria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7069C9"/>
    <w:pPr>
      <w:ind w:left="1920"/>
    </w:pPr>
    <w:rPr>
      <w:rFonts w:ascii="Cambria" w:hAnsi="Cambria" w:cs="Cambria"/>
      <w:sz w:val="20"/>
      <w:szCs w:val="20"/>
    </w:rPr>
  </w:style>
  <w:style w:type="paragraph" w:styleId="aa">
    <w:name w:val="Subtitle"/>
    <w:basedOn w:val="a"/>
    <w:next w:val="a"/>
    <w:link w:val="ab"/>
    <w:uiPriority w:val="99"/>
    <w:qFormat/>
    <w:rsid w:val="00971E48"/>
    <w:pPr>
      <w:spacing w:after="60"/>
      <w:jc w:val="center"/>
      <w:outlineLvl w:val="1"/>
    </w:pPr>
    <w:rPr>
      <w:rFonts w:ascii="Calibri" w:eastAsia="MS Gothic" w:hAnsi="Calibri" w:cs="Calibri"/>
      <w:noProof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971E48"/>
    <w:rPr>
      <w:rFonts w:ascii="Calibri" w:eastAsia="MS Gothic" w:hAnsi="Calibri" w:cs="Calibri"/>
      <w:noProof/>
      <w:kern w:val="1"/>
      <w:sz w:val="24"/>
      <w:szCs w:val="24"/>
    </w:rPr>
  </w:style>
  <w:style w:type="paragraph" w:styleId="ac">
    <w:name w:val="header"/>
    <w:basedOn w:val="a"/>
    <w:link w:val="ad"/>
    <w:uiPriority w:val="99"/>
    <w:rsid w:val="00971E48"/>
    <w:pPr>
      <w:tabs>
        <w:tab w:val="center" w:pos="4153"/>
        <w:tab w:val="right" w:pos="8306"/>
      </w:tabs>
    </w:pPr>
    <w:rPr>
      <w:noProof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71E48"/>
    <w:rPr>
      <w:rFonts w:eastAsia="Times New Roman" w:cs="Times New Roman"/>
      <w:noProof/>
      <w:kern w:val="1"/>
      <w:sz w:val="24"/>
      <w:szCs w:val="24"/>
    </w:rPr>
  </w:style>
  <w:style w:type="paragraph" w:styleId="ae">
    <w:name w:val="footer"/>
    <w:basedOn w:val="a"/>
    <w:link w:val="af"/>
    <w:uiPriority w:val="99"/>
    <w:rsid w:val="00971E48"/>
    <w:pPr>
      <w:tabs>
        <w:tab w:val="center" w:pos="4153"/>
        <w:tab w:val="right" w:pos="8306"/>
      </w:tabs>
    </w:pPr>
    <w:rPr>
      <w:noProof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71E48"/>
    <w:rPr>
      <w:rFonts w:eastAsia="Times New Roman" w:cs="Times New Roman"/>
      <w:noProof/>
      <w:kern w:val="1"/>
      <w:sz w:val="24"/>
      <w:szCs w:val="24"/>
    </w:rPr>
  </w:style>
  <w:style w:type="paragraph" w:styleId="af0">
    <w:name w:val="List Paragraph"/>
    <w:basedOn w:val="a"/>
    <w:link w:val="af1"/>
    <w:uiPriority w:val="99"/>
    <w:qFormat/>
    <w:rsid w:val="00006F73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val="en-US"/>
    </w:rPr>
  </w:style>
  <w:style w:type="character" w:styleId="af2">
    <w:name w:val="Strong"/>
    <w:basedOn w:val="a0"/>
    <w:uiPriority w:val="99"/>
    <w:qFormat/>
    <w:rsid w:val="00CA5361"/>
    <w:rPr>
      <w:rFonts w:cs="Times New Roman"/>
      <w:b/>
      <w:bCs/>
    </w:rPr>
  </w:style>
  <w:style w:type="character" w:styleId="af3">
    <w:name w:val="annotation reference"/>
    <w:basedOn w:val="a0"/>
    <w:uiPriority w:val="99"/>
    <w:semiHidden/>
    <w:rsid w:val="005907C9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5907C9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5907C9"/>
    <w:rPr>
      <w:rFonts w:eastAsia="Times New Roman" w:cs="Times New Roman"/>
      <w:kern w:val="1"/>
      <w:sz w:val="24"/>
      <w:szCs w:val="24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5907C9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5907C9"/>
    <w:rPr>
      <w:rFonts w:eastAsia="Times New Roman" w:cs="Times New Roman"/>
      <w:b/>
      <w:bCs/>
      <w:kern w:val="1"/>
      <w:sz w:val="24"/>
      <w:szCs w:val="24"/>
      <w:lang w:val="x-none" w:eastAsia="en-US"/>
    </w:rPr>
  </w:style>
  <w:style w:type="paragraph" w:styleId="af8">
    <w:name w:val="Balloon Text"/>
    <w:basedOn w:val="a"/>
    <w:link w:val="af9"/>
    <w:uiPriority w:val="99"/>
    <w:semiHidden/>
    <w:rsid w:val="005907C9"/>
    <w:rPr>
      <w:rFonts w:ascii="Lucida Grande CY" w:hAnsi="Lucida Grande CY" w:cs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907C9"/>
    <w:rPr>
      <w:rFonts w:ascii="Lucida Grande CY" w:hAnsi="Lucida Grande CY" w:cs="Lucida Grande CY"/>
      <w:kern w:val="1"/>
      <w:sz w:val="18"/>
      <w:szCs w:val="18"/>
      <w:lang w:val="x-none" w:eastAsia="en-US"/>
    </w:rPr>
  </w:style>
  <w:style w:type="paragraph" w:styleId="afa">
    <w:name w:val="caption"/>
    <w:basedOn w:val="a"/>
    <w:next w:val="a"/>
    <w:uiPriority w:val="99"/>
    <w:qFormat/>
    <w:rsid w:val="00A6188B"/>
    <w:pPr>
      <w:spacing w:after="200"/>
    </w:pPr>
    <w:rPr>
      <w:i/>
      <w:iCs/>
      <w:color w:val="1F497D"/>
      <w:sz w:val="18"/>
      <w:szCs w:val="18"/>
    </w:rPr>
  </w:style>
  <w:style w:type="table" w:styleId="afb">
    <w:name w:val="Table Grid"/>
    <w:basedOn w:val="a1"/>
    <w:uiPriority w:val="59"/>
    <w:rsid w:val="00EA133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10"/>
    <w:link w:val="17"/>
    <w:uiPriority w:val="99"/>
    <w:rsid w:val="00D1555A"/>
    <w:pPr>
      <w:keepLines/>
      <w:widowControl/>
      <w:numPr>
        <w:numId w:val="13"/>
      </w:numPr>
      <w:suppressAutoHyphens w:val="0"/>
      <w:spacing w:after="0" w:line="360" w:lineRule="auto"/>
      <w:ind w:left="-567" w:firstLine="709"/>
    </w:pPr>
    <w:rPr>
      <w:rFonts w:ascii="Times New Roman" w:eastAsia="Times New Roman" w:hAnsi="Times New Roman" w:cs="Times New Roman"/>
      <w:noProof w:val="0"/>
      <w:kern w:val="0"/>
      <w:sz w:val="28"/>
      <w:szCs w:val="28"/>
    </w:rPr>
  </w:style>
  <w:style w:type="character" w:customStyle="1" w:styleId="17">
    <w:name w:val="Стиль1 Знак"/>
    <w:basedOn w:val="a0"/>
    <w:link w:val="1"/>
    <w:uiPriority w:val="99"/>
    <w:locked/>
    <w:rsid w:val="00D1555A"/>
    <w:rPr>
      <w:rFonts w:eastAsia="Times New Roman" w:cs="Times New Roman"/>
      <w:b/>
      <w:bCs/>
      <w:sz w:val="28"/>
      <w:szCs w:val="28"/>
      <w:lang w:val="x-none" w:eastAsia="en-US"/>
    </w:rPr>
  </w:style>
  <w:style w:type="character" w:customStyle="1" w:styleId="af1">
    <w:name w:val="Абзац списка Знак"/>
    <w:basedOn w:val="a0"/>
    <w:link w:val="af0"/>
    <w:uiPriority w:val="99"/>
    <w:locked/>
    <w:rsid w:val="00BD6365"/>
    <w:rPr>
      <w:rFonts w:ascii="Calibri" w:hAnsi="Calibri" w:cs="Calibri"/>
      <w:sz w:val="22"/>
      <w:szCs w:val="22"/>
      <w:lang w:val="en-US" w:eastAsia="en-US"/>
    </w:rPr>
  </w:style>
  <w:style w:type="character" w:styleId="afc">
    <w:name w:val="Hyperlink"/>
    <w:basedOn w:val="a0"/>
    <w:uiPriority w:val="99"/>
    <w:rsid w:val="00357A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614AB"/>
    <w:rPr>
      <w:rFonts w:cs="Times New Roman"/>
    </w:rPr>
  </w:style>
  <w:style w:type="paragraph" w:customStyle="1" w:styleId="Default">
    <w:name w:val="Default"/>
    <w:uiPriority w:val="99"/>
    <w:rsid w:val="002F168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06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69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18">
    <w:name w:val="Table Subtle 1"/>
    <w:basedOn w:val="a1"/>
    <w:uiPriority w:val="99"/>
    <w:rsid w:val="00E413E3"/>
    <w:pPr>
      <w:widowControl w:val="0"/>
      <w:suppressAutoHyphens/>
      <w:spacing w:after="0" w:line="240" w:lineRule="auto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E413E3"/>
    <w:pPr>
      <w:widowControl w:val="0"/>
      <w:suppressAutoHyphens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E413E3"/>
    <w:pPr>
      <w:widowControl w:val="0"/>
      <w:suppressAutoHyphens/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uiPriority w:val="99"/>
    <w:rsid w:val="00E413E3"/>
    <w:pPr>
      <w:widowControl w:val="0"/>
      <w:suppressAutoHyphens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uiPriority w:val="99"/>
    <w:rsid w:val="00E413E3"/>
    <w:pPr>
      <w:widowControl w:val="0"/>
      <w:suppressAutoHyphens/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1"/>
    <w:uiPriority w:val="99"/>
    <w:rsid w:val="00E413E3"/>
    <w:pPr>
      <w:widowControl w:val="0"/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uiPriority w:val="99"/>
    <w:rsid w:val="00E413E3"/>
    <w:pPr>
      <w:widowControl w:val="0"/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uiPriority w:val="99"/>
    <w:rsid w:val="00E413E3"/>
    <w:pPr>
      <w:widowControl w:val="0"/>
      <w:suppressAutoHyphens/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6">
    <w:name w:val="Medium Grid 3 Accent 6"/>
    <w:basedOn w:val="a1"/>
    <w:uiPriority w:val="69"/>
    <w:rsid w:val="00E413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e">
    <w:name w:val="Light Shading"/>
    <w:basedOn w:val="a1"/>
    <w:uiPriority w:val="60"/>
    <w:rsid w:val="00CC09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6">
    <w:name w:val="Medium Grid 2 Accent 6"/>
    <w:basedOn w:val="a1"/>
    <w:uiPriority w:val="68"/>
    <w:rsid w:val="00EA65D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rPr>
        <w:rFonts w:cs="Times New Roman"/>
      </w:rPr>
      <w:tblPr/>
      <w:tcPr>
        <w:shd w:val="clear" w:color="auto" w:fill="B7D8A0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0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6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66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66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66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66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66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66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664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664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66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66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664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66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6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6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66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664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66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664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66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66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66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664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66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664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664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6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66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66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66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66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66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66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66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66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663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66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66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664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6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66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66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664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66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66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664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664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664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66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66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664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66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664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664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664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664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8664007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8664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8663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8664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8663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86639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8663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86640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8664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86641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86641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428486.0" TargetMode="External"/><Relationship Id="rId18" Type="http://schemas.openxmlformats.org/officeDocument/2006/relationships/hyperlink" Target="garantF1://6190.0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garantF1://5860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45525.0" TargetMode="External"/><Relationship Id="rId17" Type="http://schemas.openxmlformats.org/officeDocument/2006/relationships/hyperlink" Target="garantF1://1763.0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garantF1://66022.0" TargetMode="External"/><Relationship Id="rId20" Type="http://schemas.openxmlformats.org/officeDocument/2006/relationships/hyperlink" Target="garantF1://83892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1695.0" TargetMode="External"/><Relationship Id="rId24" Type="http://schemas.openxmlformats.org/officeDocument/2006/relationships/hyperlink" Target="http://1997-2011.tatarstan.ru/?node_id=3720&amp;id=7134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1801369.0" TargetMode="External"/><Relationship Id="rId23" Type="http://schemas.openxmlformats.org/officeDocument/2006/relationships/hyperlink" Target="consultantplus://offline/ref=0F0C9A46F93D4A089784A2498DC171CD25FDE945F45D9E7499068E40B931679FA7AE1F920EE360s6u0H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9444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garantF1://12011461.0" TargetMode="External"/><Relationship Id="rId22" Type="http://schemas.openxmlformats.org/officeDocument/2006/relationships/hyperlink" Target="consultantplus://offline/ref=0F0C9A46F93D4A089784A2498DC171CD2DFFEC41F152C37E915F8242BEs3uEH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4CBB-F173-495D-AE4F-C6CF2F3D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15465</Words>
  <Characters>88157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ПОЛОЖЕНИЯ СТРАТЕГИИ РАЗВИТИЯ МЕДИАОТРАСЛИ РЕСПУБЛИКИ ТАТАРСТАН НА ПЕРИОД 2016-2020г</vt:lpstr>
    </vt:vector>
  </TitlesOfParts>
  <Company>Magarif</Company>
  <LinksUpToDate>false</LinksUpToDate>
  <CharactersWithSpaces>103416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 СТРАТЕГИИ РАЗВИТИЯ МЕДИАОТРАСЛИ РЕСПУБЛИКИ ТАТАРСТАН НА ПЕРИОД 2016-2020г</dc:title>
  <dc:creator>Sofia Berezhkova</dc:creator>
  <cp:lastModifiedBy>Наиля Н. Заманова</cp:lastModifiedBy>
  <cp:revision>2</cp:revision>
  <cp:lastPrinted>2017-07-26T08:51:00Z</cp:lastPrinted>
  <dcterms:created xsi:type="dcterms:W3CDTF">2017-08-07T12:40:00Z</dcterms:created>
  <dcterms:modified xsi:type="dcterms:W3CDTF">2017-08-07T12:40:00Z</dcterms:modified>
</cp:coreProperties>
</file>