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Look w:val="04A0"/>
      </w:tblPr>
      <w:tblGrid>
        <w:gridCol w:w="6345"/>
        <w:gridCol w:w="3864"/>
      </w:tblGrid>
      <w:tr w:rsidR="00EC16C9" w:rsidRPr="00715BD4" w:rsidTr="00047169">
        <w:trPr>
          <w:trHeight w:val="2447"/>
        </w:trPr>
        <w:tc>
          <w:tcPr>
            <w:tcW w:w="6345" w:type="dxa"/>
          </w:tcPr>
          <w:p w:rsidR="00EC16C9" w:rsidRPr="00715BD4" w:rsidRDefault="00EC16C9" w:rsidP="002C7933">
            <w:pPr>
              <w:spacing w:after="0" w:line="360" w:lineRule="auto"/>
              <w:ind w:right="3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 xml:space="preserve">«Татмедиа» матбугат һәм массакүләм коммуникацияләр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буенча р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еспублика агентлыгы мәсьәләләре»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             турында 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Татарстан Республикасы Министрлар Кабинетының 2012 ел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ның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 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октябр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ендәге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902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номерлы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карары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бел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</w:rPr>
              <w:t>н расланган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“Татмедиа” матбугат һәм массакүләм коммуникацияләр буенча республика агентлыгы турында нигезләмәгә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 xml:space="preserve"> үзгәреш кертү 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хак</w:t>
            </w:r>
            <w:r w:rsidRPr="00715BD4">
              <w:rPr>
                <w:rFonts w:ascii="Times New Roman" w:hAnsi="Times New Roman"/>
                <w:sz w:val="28"/>
                <w:szCs w:val="28"/>
              </w:rPr>
              <w:t>ында</w:t>
            </w:r>
          </w:p>
        </w:tc>
        <w:tc>
          <w:tcPr>
            <w:tcW w:w="3864" w:type="dxa"/>
          </w:tcPr>
          <w:p w:rsidR="00EC16C9" w:rsidRPr="00715BD4" w:rsidRDefault="00EC16C9" w:rsidP="00C07F49">
            <w:pPr>
              <w:spacing w:line="36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16C9" w:rsidRPr="00715BD4" w:rsidRDefault="00EC16C9" w:rsidP="00EC16C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16C9" w:rsidRPr="00715BD4" w:rsidRDefault="00EC16C9" w:rsidP="00EC16C9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Татарстан Республикасы Министрлар Кабинеты КАРАР БИРӘ:</w:t>
      </w:r>
    </w:p>
    <w:p w:rsidR="00EC16C9" w:rsidRPr="00715BD4" w:rsidRDefault="00EC16C9" w:rsidP="00EC16C9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16C9" w:rsidRPr="00715BD4" w:rsidRDefault="00EC16C9" w:rsidP="00EC16C9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 w:rsidRPr="00715BD4">
        <w:rPr>
          <w:rFonts w:ascii="Times New Roman" w:hAnsi="Times New Roman"/>
          <w:sz w:val="28"/>
          <w:szCs w:val="28"/>
          <w:lang w:val="tt-RU"/>
        </w:rPr>
        <w:t>1. «Татмедиа» матбугат һәм массакүләм коммуникацияләр буенча республика агентлыгы мәсьәләләре» турында Татарстан Республикасы Министрлар Кабинетының 2012 елның 24 октябрендәге 902 номерлы карары</w:t>
      </w:r>
      <w:r>
        <w:rPr>
          <w:rFonts w:ascii="Times New Roman" w:hAnsi="Times New Roman"/>
          <w:sz w:val="28"/>
          <w:szCs w:val="28"/>
          <w:lang w:val="tt-RU"/>
        </w:rPr>
        <w:t xml:space="preserve"> белән расланган “Татмедиа” матбугат һәм массакүләм коммуникацияләр буенча республика агентлыгы турында нигезләмәгә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(Татарстан Республикасы Министрлар Кабинетының 2013 елның 4 маендагы 303 номерлы, 2013 елның 20 августындагы 585 номерлы</w:t>
      </w:r>
      <w:r>
        <w:rPr>
          <w:rFonts w:ascii="Times New Roman" w:hAnsi="Times New Roman"/>
          <w:sz w:val="28"/>
          <w:szCs w:val="28"/>
          <w:lang w:val="tt-RU"/>
        </w:rPr>
        <w:t>, 2015 елның 13 октябрендәге 763 номерлы</w:t>
      </w:r>
      <w:r w:rsidRPr="00715BD4">
        <w:rPr>
          <w:rFonts w:ascii="Times New Roman" w:hAnsi="Times New Roman"/>
          <w:sz w:val="28"/>
          <w:szCs w:val="28"/>
          <w:lang w:val="tt-RU"/>
        </w:rPr>
        <w:t xml:space="preserve"> карарлары белән кертелгән үзгәрешләрне исәпкә алып) түбәндәге үзгәрешләрне кертергә:</w:t>
      </w:r>
    </w:p>
    <w:p w:rsidR="00EC16C9" w:rsidRDefault="00047169" w:rsidP="00EC16C9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bookmarkStart w:id="0" w:name="sub_2"/>
      <w:r>
        <w:rPr>
          <w:rFonts w:ascii="Times New Roman" w:hAnsi="Times New Roman"/>
          <w:sz w:val="28"/>
          <w:szCs w:val="28"/>
          <w:lang w:val="tt-RU"/>
        </w:rPr>
        <w:t>5 бүлеккә түбәндәге эчтәлекле 5.3 пункт өстәргә:</w:t>
      </w:r>
    </w:p>
    <w:p w:rsidR="00047169" w:rsidRDefault="00047169" w:rsidP="00EC16C9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“5.3. Җитәкче урынбасары, структур бүлекчәләр җитәкчеләре һәм аларның хезмәткәрләре эшчәнлегенең нәтиҗәлелеген бәяләү Агентлык җитәкчесе боерыгы белән расланган нәтиҗәлелек күрсәткечләре исемлеге нигезендә гамәлгә ашырыла.”.</w:t>
      </w:r>
    </w:p>
    <w:p w:rsidR="00047169" w:rsidRDefault="00047169" w:rsidP="00EC16C9">
      <w:pPr>
        <w:spacing w:after="0" w:line="360" w:lineRule="auto"/>
        <w:ind w:firstLine="680"/>
        <w:contextualSpacing/>
        <w:jc w:val="both"/>
        <w:rPr>
          <w:rFonts w:ascii="Times New Roman" w:hAnsi="Times New Roman"/>
          <w:sz w:val="28"/>
          <w:szCs w:val="28"/>
          <w:lang w:val="tt-RU"/>
        </w:rPr>
      </w:pPr>
    </w:p>
    <w:tbl>
      <w:tblPr>
        <w:tblW w:w="0" w:type="auto"/>
        <w:tblLook w:val="04A0"/>
      </w:tblPr>
      <w:tblGrid>
        <w:gridCol w:w="4708"/>
        <w:gridCol w:w="4863"/>
      </w:tblGrid>
      <w:tr w:rsidR="00EC16C9" w:rsidRPr="00715BD4" w:rsidTr="00047169">
        <w:trPr>
          <w:trHeight w:val="1539"/>
        </w:trPr>
        <w:tc>
          <w:tcPr>
            <w:tcW w:w="4708" w:type="dxa"/>
          </w:tcPr>
          <w:bookmarkEnd w:id="0"/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Премьер-министр</w:t>
            </w:r>
            <w:r w:rsidRPr="00715BD4">
              <w:rPr>
                <w:rFonts w:ascii="Times New Roman" w:hAnsi="Times New Roman"/>
                <w:sz w:val="28"/>
                <w:szCs w:val="28"/>
                <w:lang w:val="tt-RU"/>
              </w:rPr>
              <w:t>ы</w:t>
            </w:r>
          </w:p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16C9" w:rsidRPr="00715BD4" w:rsidRDefault="00EC16C9" w:rsidP="00C07F49">
            <w:pPr>
              <w:tabs>
                <w:tab w:val="left" w:pos="567"/>
              </w:tabs>
              <w:spacing w:after="0" w:line="360" w:lineRule="auto"/>
              <w:ind w:firstLine="6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15BD4">
              <w:rPr>
                <w:rFonts w:ascii="Times New Roman" w:hAnsi="Times New Roman"/>
                <w:sz w:val="28"/>
                <w:szCs w:val="28"/>
              </w:rPr>
              <w:t>И.Ш.Халиков</w:t>
            </w:r>
          </w:p>
        </w:tc>
      </w:tr>
    </w:tbl>
    <w:p w:rsidR="00B325D1" w:rsidRDefault="00B325D1">
      <w:bookmarkStart w:id="1" w:name="sub_100"/>
      <w:bookmarkEnd w:id="1"/>
    </w:p>
    <w:sectPr w:rsidR="00B325D1" w:rsidSect="00B3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C9"/>
    <w:rsid w:val="00047169"/>
    <w:rsid w:val="00172AE3"/>
    <w:rsid w:val="002C7933"/>
    <w:rsid w:val="00333E7E"/>
    <w:rsid w:val="00337E9A"/>
    <w:rsid w:val="005C0453"/>
    <w:rsid w:val="005D11F3"/>
    <w:rsid w:val="00602B27"/>
    <w:rsid w:val="00627A89"/>
    <w:rsid w:val="006664CE"/>
    <w:rsid w:val="006A4E15"/>
    <w:rsid w:val="00853276"/>
    <w:rsid w:val="009355A6"/>
    <w:rsid w:val="00940523"/>
    <w:rsid w:val="009D67F7"/>
    <w:rsid w:val="00A723C1"/>
    <w:rsid w:val="00B325D1"/>
    <w:rsid w:val="00B42188"/>
    <w:rsid w:val="00B9188A"/>
    <w:rsid w:val="00BB5AC2"/>
    <w:rsid w:val="00C2225E"/>
    <w:rsid w:val="00E92511"/>
    <w:rsid w:val="00EC16C9"/>
    <w:rsid w:val="00F8668B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C9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9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YuliyaCK</cp:lastModifiedBy>
  <cp:revision>2</cp:revision>
  <cp:lastPrinted>2018-02-08T13:56:00Z</cp:lastPrinted>
  <dcterms:created xsi:type="dcterms:W3CDTF">2018-02-09T10:39:00Z</dcterms:created>
  <dcterms:modified xsi:type="dcterms:W3CDTF">2018-02-09T10:39:00Z</dcterms:modified>
</cp:coreProperties>
</file>